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80" w:firstLineChars="200"/>
        <w:jc w:val="center"/>
        <w:rPr>
          <w:rFonts w:hint="eastAsia" w:ascii="等线" w:hAnsi="等线" w:eastAsia="等线"/>
          <w:sz w:val="24"/>
          <w:szCs w:val="24"/>
          <w:lang w:val="en-US" w:eastAsia="zh-CN"/>
        </w:rPr>
      </w:pPr>
      <w:r>
        <w:rPr>
          <w:rFonts w:hint="eastAsia" w:ascii="等线" w:hAnsi="等线" w:eastAsia="等线"/>
          <w:sz w:val="24"/>
          <w:szCs w:val="24"/>
        </w:rPr>
        <w:t>远程</w:t>
      </w:r>
      <w:r>
        <w:rPr>
          <w:rFonts w:ascii="等线" w:hAnsi="等线" w:eastAsia="等线"/>
          <w:sz w:val="24"/>
          <w:szCs w:val="24"/>
        </w:rPr>
        <w:t>读片系统</w:t>
      </w:r>
      <w:r>
        <w:rPr>
          <w:rFonts w:hint="eastAsia" w:ascii="等线" w:hAnsi="等线" w:eastAsia="等线"/>
          <w:sz w:val="24"/>
          <w:szCs w:val="24"/>
          <w:lang w:val="en-US" w:eastAsia="zh-CN"/>
        </w:rPr>
        <w:t>注册使用协议</w:t>
      </w:r>
    </w:p>
    <w:p>
      <w:pPr>
        <w:spacing w:line="560" w:lineRule="exact"/>
        <w:rPr>
          <w:rFonts w:hint="default" w:ascii="等线" w:hAnsi="等线" w:eastAsia="等线"/>
          <w:sz w:val="24"/>
          <w:szCs w:val="24"/>
          <w:lang w:val="en-US" w:eastAsia="zh-CN"/>
        </w:rPr>
      </w:pPr>
      <w:r>
        <w:rPr>
          <w:rFonts w:hint="eastAsia" w:ascii="等线" w:hAnsi="等线" w:eastAsia="等线"/>
          <w:sz w:val="24"/>
          <w:szCs w:val="24"/>
          <w:lang w:val="en-US" w:eastAsia="zh-CN"/>
        </w:rPr>
        <w:t>平台方：</w:t>
      </w:r>
      <w:r>
        <w:rPr>
          <w:rFonts w:hint="eastAsia" w:ascii="等线" w:hAnsi="等线" w:eastAsia="等线"/>
          <w:sz w:val="24"/>
          <w:szCs w:val="24"/>
          <w:lang w:eastAsia="zh-CN"/>
        </w:rPr>
        <w:t>康猫科技</w:t>
      </w:r>
      <w:r>
        <w:rPr>
          <w:rFonts w:hint="eastAsia" w:ascii="等线" w:hAnsi="等线" w:eastAsia="等线"/>
          <w:sz w:val="24"/>
          <w:szCs w:val="24"/>
        </w:rPr>
        <w:t>有限公司</w:t>
      </w:r>
      <w:r>
        <w:rPr>
          <w:rFonts w:hint="eastAsia" w:ascii="等线" w:hAnsi="等线" w:eastAsia="等线"/>
          <w:sz w:val="24"/>
          <w:szCs w:val="24"/>
          <w:lang w:eastAsia="zh-CN"/>
        </w:rPr>
        <w:t>（简称“康猫科技”）</w:t>
      </w:r>
    </w:p>
    <w:p>
      <w:pPr>
        <w:spacing w:line="560" w:lineRule="exact"/>
        <w:rPr>
          <w:rFonts w:hint="eastAsia" w:ascii="等线" w:hAnsi="等线" w:eastAsia="等线"/>
          <w:sz w:val="24"/>
          <w:szCs w:val="24"/>
          <w:lang w:val="en-US" w:eastAsia="zh-CN"/>
        </w:rPr>
      </w:pPr>
      <w:r>
        <w:rPr>
          <w:rFonts w:hint="eastAsia" w:ascii="等线" w:hAnsi="等线" w:eastAsia="等线"/>
          <w:sz w:val="24"/>
          <w:szCs w:val="24"/>
          <w:lang w:val="en-US" w:eastAsia="zh-CN"/>
        </w:rPr>
        <w:t>读片专家方：</w:t>
      </w:r>
    </w:p>
    <w:p>
      <w:pPr>
        <w:spacing w:line="560" w:lineRule="exact"/>
        <w:ind w:firstLine="480" w:firstLineChars="200"/>
        <w:rPr>
          <w:rFonts w:ascii="等线" w:hAnsi="等线" w:eastAsia="等线"/>
          <w:sz w:val="24"/>
          <w:szCs w:val="24"/>
        </w:rPr>
      </w:pPr>
      <w:r>
        <w:rPr>
          <w:rFonts w:ascii="等线" w:hAnsi="等线" w:eastAsia="等线"/>
          <w:sz w:val="24"/>
          <w:szCs w:val="24"/>
        </w:rPr>
        <w:t>本协议是</w:t>
      </w:r>
      <w:r>
        <w:rPr>
          <w:rFonts w:hint="eastAsia" w:ascii="等线" w:hAnsi="等线" w:eastAsia="等线"/>
          <w:sz w:val="24"/>
          <w:szCs w:val="24"/>
          <w:lang w:val="en-US" w:eastAsia="zh-CN"/>
        </w:rPr>
        <w:t>读片专家方</w:t>
      </w:r>
      <w:r>
        <w:rPr>
          <w:rFonts w:ascii="等线" w:hAnsi="等线" w:eastAsia="等线"/>
          <w:sz w:val="24"/>
          <w:szCs w:val="24"/>
        </w:rPr>
        <w:t>与</w:t>
      </w:r>
      <w:r>
        <w:rPr>
          <w:rFonts w:hint="eastAsia" w:ascii="等线" w:hAnsi="等线" w:eastAsia="等线"/>
          <w:sz w:val="24"/>
          <w:szCs w:val="24"/>
        </w:rPr>
        <w:t>远程</w:t>
      </w:r>
      <w:r>
        <w:rPr>
          <w:rFonts w:ascii="等线" w:hAnsi="等线" w:eastAsia="等线"/>
          <w:sz w:val="24"/>
          <w:szCs w:val="24"/>
        </w:rPr>
        <w:t>读片系统客户端（简称“本客户端”）所有者</w:t>
      </w:r>
      <w:r>
        <w:rPr>
          <w:rFonts w:hint="eastAsia" w:ascii="等线" w:hAnsi="等线" w:eastAsia="等线"/>
          <w:sz w:val="24"/>
          <w:szCs w:val="24"/>
          <w:lang w:eastAsia="zh-CN"/>
        </w:rPr>
        <w:t>康猫科技有限公司</w:t>
      </w:r>
      <w:r>
        <w:rPr>
          <w:rFonts w:ascii="等线" w:hAnsi="等线" w:eastAsia="等线"/>
          <w:sz w:val="24"/>
          <w:szCs w:val="24"/>
        </w:rPr>
        <w:t>（以下简称为“</w:t>
      </w:r>
      <w:r>
        <w:rPr>
          <w:rFonts w:hint="eastAsia" w:ascii="等线" w:hAnsi="等线" w:eastAsia="等线"/>
          <w:sz w:val="24"/>
          <w:szCs w:val="24"/>
          <w:lang w:eastAsia="zh-CN"/>
        </w:rPr>
        <w:t>康猫科技</w:t>
      </w:r>
      <w:r>
        <w:rPr>
          <w:rFonts w:ascii="等线" w:hAnsi="等线" w:eastAsia="等线"/>
          <w:sz w:val="24"/>
          <w:szCs w:val="24"/>
        </w:rPr>
        <w:t>”）之间就</w:t>
      </w:r>
      <w:r>
        <w:rPr>
          <w:rFonts w:hint="eastAsia" w:ascii="等线" w:hAnsi="等线" w:eastAsia="等线"/>
          <w:sz w:val="24"/>
          <w:szCs w:val="24"/>
        </w:rPr>
        <w:t>远程</w:t>
      </w:r>
      <w:r>
        <w:rPr>
          <w:rFonts w:ascii="等线" w:hAnsi="等线" w:eastAsia="等线"/>
          <w:sz w:val="24"/>
          <w:szCs w:val="24"/>
        </w:rPr>
        <w:t>读片系统客户端服务等相关事宜所订立的契约，</w:t>
      </w:r>
      <w:r>
        <w:rPr>
          <w:rFonts w:hint="eastAsia" w:ascii="等线" w:hAnsi="等线" w:eastAsia="等线"/>
          <w:sz w:val="24"/>
          <w:szCs w:val="24"/>
        </w:rPr>
        <w:t>一经签订后</w:t>
      </w:r>
      <w:r>
        <w:rPr>
          <w:rFonts w:ascii="等线" w:hAnsi="等线" w:eastAsia="等线"/>
          <w:sz w:val="24"/>
          <w:szCs w:val="24"/>
        </w:rPr>
        <w:t>，本协议即构成对双方有约束力的法律文件。</w:t>
      </w:r>
    </w:p>
    <w:p>
      <w:pPr>
        <w:spacing w:line="560" w:lineRule="exact"/>
        <w:rPr>
          <w:rFonts w:ascii="等线" w:hAnsi="等线" w:eastAsia="等线"/>
          <w:b/>
          <w:sz w:val="24"/>
          <w:szCs w:val="24"/>
        </w:rPr>
      </w:pPr>
      <w:r>
        <w:rPr>
          <w:rFonts w:hint="eastAsia" w:ascii="等线" w:hAnsi="等线" w:eastAsia="等线"/>
          <w:b/>
          <w:sz w:val="24"/>
          <w:szCs w:val="24"/>
        </w:rPr>
        <w:t>一、定义</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1、服务平台：指</w:t>
      </w:r>
      <w:r>
        <w:rPr>
          <w:rFonts w:hint="eastAsia" w:ascii="等线" w:hAnsi="等线" w:eastAsia="等线"/>
          <w:sz w:val="24"/>
          <w:szCs w:val="24"/>
          <w:lang w:eastAsia="zh-CN"/>
        </w:rPr>
        <w:t>康猫科技</w:t>
      </w:r>
      <w:r>
        <w:rPr>
          <w:rFonts w:hint="eastAsia" w:ascii="等线" w:hAnsi="等线" w:eastAsia="等线"/>
          <w:sz w:val="24"/>
          <w:szCs w:val="24"/>
        </w:rPr>
        <w:t>的远程读片系统，本协议具体指远程读片系统的“送检医生客户端软件”与“读片专家客户端软件”的合称。</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val="en-US" w:eastAsia="zh-CN"/>
        </w:rPr>
        <w:t>2</w:t>
      </w:r>
      <w:r>
        <w:rPr>
          <w:rFonts w:hint="eastAsia" w:ascii="等线" w:hAnsi="等线" w:eastAsia="等线"/>
          <w:sz w:val="24"/>
          <w:szCs w:val="24"/>
        </w:rPr>
        <w:t>、读片专家：指同意并承诺遵守本协议规定使用读片专家客户端向服务平台的影像送检方提供医疗影像分析服务的享有相应资质的医生。</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val="en-US" w:eastAsia="zh-CN"/>
        </w:rPr>
        <w:t>3</w:t>
      </w:r>
      <w:r>
        <w:rPr>
          <w:rFonts w:hint="eastAsia" w:ascii="等线" w:hAnsi="等线" w:eastAsia="等线"/>
          <w:sz w:val="24"/>
          <w:szCs w:val="24"/>
        </w:rPr>
        <w:t>、服务：指读片专家通过本协议服务平台向送检方提供的胶囊内镜医疗影像分析服务。</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val="en-US" w:eastAsia="zh-CN"/>
        </w:rPr>
        <w:t>4</w:t>
      </w:r>
      <w:r>
        <w:rPr>
          <w:rFonts w:hint="eastAsia" w:ascii="等线" w:hAnsi="等线" w:eastAsia="等线"/>
          <w:sz w:val="24"/>
          <w:szCs w:val="24"/>
        </w:rPr>
        <w:t>、账户：读片专家用于登录客户端软件的用户凭证。</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5、支付账户：用于接收服务平台上服务费的第三方支付账户（微信/支付宝）。</w:t>
      </w:r>
    </w:p>
    <w:p>
      <w:pPr>
        <w:spacing w:line="560" w:lineRule="exact"/>
        <w:rPr>
          <w:rFonts w:ascii="等线" w:hAnsi="等线" w:eastAsia="等线"/>
          <w:b/>
          <w:sz w:val="24"/>
          <w:szCs w:val="24"/>
        </w:rPr>
      </w:pPr>
      <w:r>
        <w:rPr>
          <w:rFonts w:hint="eastAsia" w:ascii="等线" w:hAnsi="等线" w:eastAsia="等线"/>
          <w:b/>
          <w:sz w:val="24"/>
          <w:szCs w:val="24"/>
        </w:rPr>
        <w:t>二、协议内容及生效</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1、本协议内容包括协议正文及所有服务平台已经发布的或将来可能发布的各类规则。所有规则为协议不可分割的一部分，与协议正文具有同等法律效力。</w:t>
      </w:r>
      <w:r>
        <w:rPr>
          <w:rFonts w:hint="eastAsia" w:ascii="等线" w:hAnsi="等线" w:eastAsia="等线"/>
          <w:sz w:val="24"/>
          <w:szCs w:val="24"/>
          <w:lang w:eastAsia="zh-CN"/>
        </w:rPr>
        <w:t>康猫科技</w:t>
      </w:r>
      <w:r>
        <w:rPr>
          <w:rFonts w:hint="eastAsia" w:ascii="等线" w:hAnsi="等线" w:eastAsia="等线"/>
          <w:sz w:val="24"/>
          <w:szCs w:val="24"/>
        </w:rPr>
        <w:t>将就服务平台制定特别规则（下称"特别规则"），如特别规则与服务平台其他规则存在冲突，则以特别规则为准。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2、读片专家在使用服务平台提供的各项服务的同时，承诺接受并遵守各项相关规则的规定。</w:t>
      </w:r>
      <w:r>
        <w:rPr>
          <w:rFonts w:hint="eastAsia" w:ascii="等线" w:hAnsi="等线" w:eastAsia="等线"/>
          <w:sz w:val="24"/>
          <w:szCs w:val="24"/>
          <w:lang w:eastAsia="zh-CN"/>
        </w:rPr>
        <w:t>康猫科技</w:t>
      </w:r>
      <w:r>
        <w:rPr>
          <w:rFonts w:hint="eastAsia" w:ascii="等线" w:hAnsi="等线" w:eastAsia="等线"/>
          <w:sz w:val="24"/>
          <w:szCs w:val="24"/>
        </w:rPr>
        <w:t>有权根据需要不时地制定、修改本协议或各类规则，如本协议有任何变更，</w:t>
      </w:r>
      <w:r>
        <w:rPr>
          <w:rFonts w:hint="eastAsia" w:ascii="等线" w:hAnsi="等线" w:eastAsia="等线"/>
          <w:sz w:val="24"/>
          <w:szCs w:val="24"/>
          <w:lang w:eastAsia="zh-CN"/>
        </w:rPr>
        <w:t>康猫科技</w:t>
      </w:r>
      <w:r>
        <w:rPr>
          <w:rFonts w:hint="eastAsia" w:ascii="等线" w:hAnsi="等线" w:eastAsia="等线"/>
          <w:sz w:val="24"/>
          <w:szCs w:val="24"/>
        </w:rPr>
        <w:t>将在客户端上以公示形式通知读片专家。如读片专家不同意相关变更，必须立即以书面通知的方式终止本协议。任何修订和新规则一经在服务平台公布即自动生效，成为本协议的一部分。登录或继续使用服务将表示读片专家接受经修订的协议。除另行明确声明外，任何使服务范围扩大或功能增强的新内容均受本协议约束。</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3、读片专家签署或在线接受本协议并不导致本协议立即生效，经过</w:t>
      </w:r>
      <w:r>
        <w:rPr>
          <w:rFonts w:hint="eastAsia" w:ascii="等线" w:hAnsi="等线" w:eastAsia="等线"/>
          <w:sz w:val="24"/>
          <w:szCs w:val="24"/>
          <w:lang w:eastAsia="zh-CN"/>
        </w:rPr>
        <w:t>康猫科技</w:t>
      </w:r>
      <w:r>
        <w:rPr>
          <w:rFonts w:hint="eastAsia" w:ascii="等线" w:hAnsi="等线" w:eastAsia="等线"/>
          <w:sz w:val="24"/>
          <w:szCs w:val="24"/>
        </w:rPr>
        <w:t>审核通过并向读片专家发出服务开通通知时，读片专家首次登陆时本协议即在读片专家和</w:t>
      </w:r>
      <w:r>
        <w:rPr>
          <w:rFonts w:hint="eastAsia" w:ascii="等线" w:hAnsi="等线" w:eastAsia="等线"/>
          <w:sz w:val="24"/>
          <w:szCs w:val="24"/>
          <w:lang w:eastAsia="zh-CN"/>
        </w:rPr>
        <w:t>康猫科技</w:t>
      </w:r>
      <w:r>
        <w:rPr>
          <w:rFonts w:hint="eastAsia" w:ascii="等线" w:hAnsi="等线" w:eastAsia="等线"/>
          <w:sz w:val="24"/>
          <w:szCs w:val="24"/>
        </w:rPr>
        <w:t>之间产生法律效力。本协议不涉及读片专家与服务平台其它用户之间因网上交易而产生的法律关系及法律纠纷。</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eastAsia="zh-CN"/>
        </w:rPr>
        <w:t>康猫科技</w:t>
      </w:r>
      <w:r>
        <w:rPr>
          <w:rFonts w:hint="eastAsia" w:ascii="等线" w:hAnsi="等线" w:eastAsia="等线"/>
          <w:sz w:val="24"/>
          <w:szCs w:val="24"/>
        </w:rPr>
        <w:t>保留在任何时候自行决定对服务及其相关功能、应用软件变更、升级的权利。</w:t>
      </w:r>
      <w:r>
        <w:rPr>
          <w:rFonts w:hint="eastAsia" w:ascii="等线" w:hAnsi="等线" w:eastAsia="等线"/>
          <w:sz w:val="24"/>
          <w:szCs w:val="24"/>
          <w:lang w:eastAsia="zh-CN"/>
        </w:rPr>
        <w:t>康猫科技</w:t>
      </w:r>
      <w:r>
        <w:rPr>
          <w:rFonts w:hint="eastAsia" w:ascii="等线" w:hAnsi="等线" w:eastAsia="等线"/>
          <w:sz w:val="24"/>
          <w:szCs w:val="24"/>
        </w:rPr>
        <w:t>进一步保留在服务中开发新的模块、功能和软件或其它语种服务的权利。上述所有新的模块、功能、软件服务的提供，除非</w:t>
      </w:r>
      <w:r>
        <w:rPr>
          <w:rFonts w:hint="eastAsia" w:ascii="等线" w:hAnsi="等线" w:eastAsia="等线"/>
          <w:sz w:val="24"/>
          <w:szCs w:val="24"/>
          <w:lang w:eastAsia="zh-CN"/>
        </w:rPr>
        <w:t>康猫科技</w:t>
      </w:r>
      <w:r>
        <w:rPr>
          <w:rFonts w:hint="eastAsia" w:ascii="等线" w:hAnsi="等线" w:eastAsia="等线"/>
          <w:sz w:val="24"/>
          <w:szCs w:val="24"/>
        </w:rPr>
        <w:t>另有说明，否则仍适用本协议。服务随时可能因</w:t>
      </w:r>
      <w:r>
        <w:rPr>
          <w:rFonts w:hint="eastAsia" w:ascii="等线" w:hAnsi="等线" w:eastAsia="等线"/>
          <w:sz w:val="24"/>
          <w:szCs w:val="24"/>
          <w:lang w:eastAsia="zh-CN"/>
        </w:rPr>
        <w:t>康猫科技</w:t>
      </w:r>
      <w:r>
        <w:rPr>
          <w:rFonts w:hint="eastAsia" w:ascii="等线" w:hAnsi="等线" w:eastAsia="等线"/>
          <w:sz w:val="24"/>
          <w:szCs w:val="24"/>
        </w:rPr>
        <w:t>的单方判断而被增加或修改，或因定期、不定期的维护而暂缓提供，读片专家将会得到相应的变更通知。读片专家在此同意</w:t>
      </w:r>
      <w:r>
        <w:rPr>
          <w:rFonts w:hint="eastAsia" w:ascii="等线" w:hAnsi="等线" w:eastAsia="等线"/>
          <w:sz w:val="24"/>
          <w:szCs w:val="24"/>
          <w:lang w:eastAsia="zh-CN"/>
        </w:rPr>
        <w:t>康猫科技</w:t>
      </w:r>
      <w:r>
        <w:rPr>
          <w:rFonts w:hint="eastAsia" w:ascii="等线" w:hAnsi="等线" w:eastAsia="等线"/>
          <w:sz w:val="24"/>
          <w:szCs w:val="24"/>
        </w:rPr>
        <w:t>在任何情况下都无需向其或第三方在使用服务时对其在传输或联络中的迟延、不准确、错误或疏漏及因此而致使的损害负责。</w:t>
      </w:r>
    </w:p>
    <w:p>
      <w:pPr>
        <w:spacing w:line="560" w:lineRule="exact"/>
        <w:rPr>
          <w:rFonts w:ascii="等线" w:hAnsi="等线" w:eastAsia="等线"/>
          <w:b/>
          <w:sz w:val="24"/>
          <w:szCs w:val="24"/>
        </w:rPr>
      </w:pPr>
      <w:r>
        <w:rPr>
          <w:rFonts w:hint="eastAsia" w:ascii="等线" w:hAnsi="等线" w:eastAsia="等线"/>
          <w:b/>
          <w:sz w:val="24"/>
          <w:szCs w:val="24"/>
        </w:rPr>
        <w:t>三、证明文件提交</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1、证明文件提交：读片专家欲使用本协议下服务，必须向</w:t>
      </w:r>
      <w:r>
        <w:rPr>
          <w:rFonts w:hint="eastAsia" w:ascii="等线" w:hAnsi="等线" w:eastAsia="等线"/>
          <w:sz w:val="24"/>
          <w:szCs w:val="24"/>
          <w:lang w:eastAsia="zh-CN"/>
        </w:rPr>
        <w:t>康猫科技</w:t>
      </w:r>
      <w:r>
        <w:rPr>
          <w:rFonts w:hint="eastAsia" w:ascii="等线" w:hAnsi="等线" w:eastAsia="等线"/>
          <w:sz w:val="24"/>
          <w:szCs w:val="24"/>
        </w:rPr>
        <w:t>提交其在申请服务时提供信息的相关证明。具体证明信息内容如下：</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①医师执业证；</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②医师职称证书（或工作证、医院聘书）；</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③个人证件照（或个人清晰头像）；</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w:t>
      </w:r>
      <w:r>
        <w:rPr>
          <w:rFonts w:hint="eastAsia" w:ascii="等线" w:hAnsi="等线" w:eastAsia="等线"/>
          <w:sz w:val="24"/>
          <w:szCs w:val="24"/>
          <w:lang w:eastAsia="zh-CN"/>
        </w:rPr>
        <w:t>④</w:t>
      </w:r>
      <w:r>
        <w:rPr>
          <w:rFonts w:hint="eastAsia" w:ascii="等线" w:hAnsi="等线" w:eastAsia="等线"/>
          <w:sz w:val="24"/>
          <w:szCs w:val="24"/>
        </w:rPr>
        <w:t>其他</w:t>
      </w:r>
      <w:r>
        <w:rPr>
          <w:rFonts w:hint="eastAsia" w:ascii="等线" w:hAnsi="等线" w:eastAsia="等线"/>
          <w:sz w:val="24"/>
          <w:szCs w:val="24"/>
          <w:lang w:eastAsia="zh-CN"/>
        </w:rPr>
        <w:t>康猫科技</w:t>
      </w:r>
      <w:r>
        <w:rPr>
          <w:rFonts w:hint="eastAsia" w:ascii="等线" w:hAnsi="等线" w:eastAsia="等线"/>
          <w:sz w:val="24"/>
          <w:szCs w:val="24"/>
        </w:rPr>
        <w:t xml:space="preserve">认为需查验的信息。   </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2、信息变更的通知：协议期内，上述信息（包括相关证明文件）的任何变更读片专家都应及时通知</w:t>
      </w:r>
      <w:r>
        <w:rPr>
          <w:rFonts w:hint="eastAsia" w:ascii="等线" w:hAnsi="等线" w:eastAsia="等线"/>
          <w:sz w:val="24"/>
          <w:szCs w:val="24"/>
          <w:lang w:eastAsia="zh-CN"/>
        </w:rPr>
        <w:t>康猫科技</w:t>
      </w:r>
      <w:r>
        <w:rPr>
          <w:rFonts w:hint="eastAsia" w:ascii="等线" w:hAnsi="等线" w:eastAsia="等线"/>
          <w:sz w:val="24"/>
          <w:szCs w:val="24"/>
        </w:rPr>
        <w:t>，如上述信息变更后使得读片专家不再具备履行本协议的情形出现时，</w:t>
      </w:r>
      <w:r>
        <w:rPr>
          <w:rFonts w:hint="eastAsia" w:ascii="等线" w:hAnsi="等线" w:eastAsia="等线"/>
          <w:sz w:val="24"/>
          <w:szCs w:val="24"/>
          <w:lang w:eastAsia="zh-CN"/>
        </w:rPr>
        <w:t>康猫科技</w:t>
      </w:r>
      <w:r>
        <w:rPr>
          <w:rFonts w:hint="eastAsia" w:ascii="等线" w:hAnsi="等线" w:eastAsia="等线"/>
          <w:sz w:val="24"/>
          <w:szCs w:val="24"/>
        </w:rPr>
        <w:t>有权立即终止或中止本协议。</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3、责任条款：读片专家同意为其未及时的通知或更新其信息承担全部责任，读片专家保证其向</w:t>
      </w:r>
      <w:r>
        <w:rPr>
          <w:rFonts w:hint="eastAsia" w:ascii="等线" w:hAnsi="等线" w:eastAsia="等线"/>
          <w:sz w:val="24"/>
          <w:szCs w:val="24"/>
          <w:lang w:eastAsia="zh-CN"/>
        </w:rPr>
        <w:t>康猫科技</w:t>
      </w:r>
      <w:r>
        <w:rPr>
          <w:rFonts w:hint="eastAsia" w:ascii="等线" w:hAnsi="等线" w:eastAsia="等线"/>
          <w:sz w:val="24"/>
          <w:szCs w:val="24"/>
        </w:rPr>
        <w:t>提供的全部证明文件真实、准确且不存在超过时效问题（即保证所有证明文件在整个合同履行期间都处于有效期内）如因上述原因发生纠纷或被相关国家主管机关处罚，读片专家应当独立承担全部责任，如给</w:t>
      </w:r>
      <w:r>
        <w:rPr>
          <w:rFonts w:hint="eastAsia" w:ascii="等线" w:hAnsi="等线" w:eastAsia="等线"/>
          <w:sz w:val="24"/>
          <w:szCs w:val="24"/>
          <w:lang w:eastAsia="zh-CN"/>
        </w:rPr>
        <w:t>康猫科技</w:t>
      </w:r>
      <w:r>
        <w:rPr>
          <w:rFonts w:hint="eastAsia" w:ascii="等线" w:hAnsi="等线" w:eastAsia="等线"/>
          <w:sz w:val="24"/>
          <w:szCs w:val="24"/>
        </w:rPr>
        <w:t>（包括其合作伙伴、代理人、职员等）造成损失的，读片专家同意赔偿其全部损失。</w:t>
      </w:r>
    </w:p>
    <w:p>
      <w:pPr>
        <w:spacing w:line="560" w:lineRule="exact"/>
        <w:rPr>
          <w:rFonts w:ascii="等线" w:hAnsi="等线" w:eastAsia="等线"/>
          <w:b/>
          <w:sz w:val="24"/>
          <w:szCs w:val="24"/>
        </w:rPr>
      </w:pPr>
      <w:r>
        <w:rPr>
          <w:rFonts w:hint="eastAsia" w:ascii="等线" w:hAnsi="等线" w:eastAsia="等线"/>
          <w:b/>
          <w:sz w:val="24"/>
          <w:szCs w:val="24"/>
        </w:rPr>
        <w:t>四、申请条件与注册</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1、注册者资格：</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申请使用服务的读片专家必须同时满足以下条件：</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①读片专家在完成注册程序或实际使用读片服务时，应当是具备完全民事权利能力和完全民事行为能力的自然人；</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②持有中华人民共和国《执业医师资格证》；</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③提交了本协议第三条约定的相关证明文件并获得</w:t>
      </w:r>
      <w:r>
        <w:rPr>
          <w:rFonts w:hint="eastAsia" w:ascii="等线" w:hAnsi="等线" w:eastAsia="等线"/>
          <w:sz w:val="24"/>
          <w:szCs w:val="24"/>
          <w:lang w:eastAsia="zh-CN"/>
        </w:rPr>
        <w:t>康猫科技</w:t>
      </w:r>
      <w:r>
        <w:rPr>
          <w:rFonts w:hint="eastAsia" w:ascii="等线" w:hAnsi="等线" w:eastAsia="等线"/>
          <w:sz w:val="24"/>
          <w:szCs w:val="24"/>
        </w:rPr>
        <w:t>认可；</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④若读片专家不具备前述主体资格，则读片专家应承担因此而导致的一切后果，且</w:t>
      </w:r>
      <w:r>
        <w:rPr>
          <w:rFonts w:hint="eastAsia" w:ascii="等线" w:hAnsi="等线" w:eastAsia="等线"/>
          <w:sz w:val="24"/>
          <w:szCs w:val="24"/>
          <w:lang w:eastAsia="zh-CN"/>
        </w:rPr>
        <w:t>康猫科技</w:t>
      </w:r>
      <w:r>
        <w:rPr>
          <w:rFonts w:hint="eastAsia" w:ascii="等线" w:hAnsi="等线" w:eastAsia="等线"/>
          <w:sz w:val="24"/>
          <w:szCs w:val="24"/>
        </w:rPr>
        <w:t>有权注销（永久冻结）读片专家的账户，由此造成的损失，</w:t>
      </w:r>
      <w:r>
        <w:rPr>
          <w:rFonts w:hint="eastAsia" w:ascii="等线" w:hAnsi="等线" w:eastAsia="等线"/>
          <w:sz w:val="24"/>
          <w:szCs w:val="24"/>
          <w:lang w:eastAsia="zh-CN"/>
        </w:rPr>
        <w:t>康猫科技</w:t>
      </w:r>
      <w:r>
        <w:rPr>
          <w:rFonts w:hint="eastAsia" w:ascii="等线" w:hAnsi="等线" w:eastAsia="等线"/>
          <w:sz w:val="24"/>
          <w:szCs w:val="24"/>
        </w:rPr>
        <w:t>有权向读片专家索偿。</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2、账户：</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读片专家签署本协议，完成注册程序后，</w:t>
      </w:r>
      <w:r>
        <w:rPr>
          <w:rFonts w:hint="eastAsia" w:ascii="等线" w:hAnsi="等线" w:eastAsia="等线"/>
          <w:sz w:val="24"/>
          <w:szCs w:val="24"/>
          <w:lang w:eastAsia="zh-CN"/>
        </w:rPr>
        <w:t>康猫科技</w:t>
      </w:r>
      <w:r>
        <w:rPr>
          <w:rFonts w:hint="eastAsia" w:ascii="等线" w:hAnsi="等线" w:eastAsia="等线"/>
          <w:sz w:val="24"/>
          <w:szCs w:val="24"/>
        </w:rPr>
        <w:t>会向读片专家提供唯一编号的账户。读片专家可以设置或修改账户密码。读片专家应对自己的账户和密码的安全负责。除非有法律规定或司法裁定，且征得</w:t>
      </w:r>
      <w:r>
        <w:rPr>
          <w:rFonts w:hint="eastAsia" w:ascii="等线" w:hAnsi="等线" w:eastAsia="等线"/>
          <w:sz w:val="24"/>
          <w:szCs w:val="24"/>
          <w:lang w:eastAsia="zh-CN"/>
        </w:rPr>
        <w:t>康猫科技</w:t>
      </w:r>
      <w:r>
        <w:rPr>
          <w:rFonts w:hint="eastAsia" w:ascii="等线" w:hAnsi="等线" w:eastAsia="等线"/>
          <w:sz w:val="24"/>
          <w:szCs w:val="24"/>
        </w:rPr>
        <w:t>的同意，否则，账户不得以任何方式转让、赠与或继承。如果发现任何人不当使用读片专家账户或有任何其他可能危及读片专家账户安全的情形时，读片专家应当立即以有效方式通知</w:t>
      </w:r>
      <w:r>
        <w:rPr>
          <w:rFonts w:hint="eastAsia" w:ascii="等线" w:hAnsi="等线" w:eastAsia="等线"/>
          <w:sz w:val="24"/>
          <w:szCs w:val="24"/>
          <w:lang w:eastAsia="zh-CN"/>
        </w:rPr>
        <w:t>康猫科技</w:t>
      </w:r>
      <w:r>
        <w:rPr>
          <w:rFonts w:hint="eastAsia" w:ascii="等线" w:hAnsi="等线" w:eastAsia="等线"/>
          <w:sz w:val="24"/>
          <w:szCs w:val="24"/>
        </w:rPr>
        <w:t>，要求</w:t>
      </w:r>
      <w:r>
        <w:rPr>
          <w:rFonts w:hint="eastAsia" w:ascii="等线" w:hAnsi="等线" w:eastAsia="等线"/>
          <w:sz w:val="24"/>
          <w:szCs w:val="24"/>
          <w:lang w:eastAsia="zh-CN"/>
        </w:rPr>
        <w:t>康猫科技</w:t>
      </w:r>
      <w:r>
        <w:rPr>
          <w:rFonts w:hint="eastAsia" w:ascii="等线" w:hAnsi="等线" w:eastAsia="等线"/>
          <w:sz w:val="24"/>
          <w:szCs w:val="24"/>
        </w:rPr>
        <w:t>暂停相关服务。读片专家向</w:t>
      </w:r>
      <w:r>
        <w:rPr>
          <w:rFonts w:hint="eastAsia" w:ascii="等线" w:hAnsi="等线" w:eastAsia="等线"/>
          <w:sz w:val="24"/>
          <w:szCs w:val="24"/>
          <w:lang w:eastAsia="zh-CN"/>
        </w:rPr>
        <w:t>康猫科技</w:t>
      </w:r>
      <w:r>
        <w:rPr>
          <w:rFonts w:hint="eastAsia" w:ascii="等线" w:hAnsi="等线" w:eastAsia="等线"/>
          <w:sz w:val="24"/>
          <w:szCs w:val="24"/>
        </w:rPr>
        <w:t>提供所需注册资料、阅读并同意本协议、完成全部注册程序后，即成为</w:t>
      </w:r>
      <w:r>
        <w:rPr>
          <w:rFonts w:hint="eastAsia" w:ascii="等线" w:hAnsi="等线" w:eastAsia="等线"/>
          <w:sz w:val="24"/>
          <w:szCs w:val="24"/>
          <w:lang w:eastAsia="zh-CN"/>
        </w:rPr>
        <w:t>康猫科技</w:t>
      </w:r>
      <w:r>
        <w:rPr>
          <w:rFonts w:hint="eastAsia" w:ascii="等线" w:hAnsi="等线" w:eastAsia="等线"/>
          <w:sz w:val="24"/>
          <w:szCs w:val="24"/>
        </w:rPr>
        <w:t>注册读片专家。在后续的使用过程中，读片专家应当及时更新自己的资料，以使之真实、及时，完整和准确。</w:t>
      </w:r>
    </w:p>
    <w:p>
      <w:pPr>
        <w:spacing w:line="560" w:lineRule="exact"/>
        <w:rPr>
          <w:rFonts w:ascii="等线" w:hAnsi="等线" w:eastAsia="等线"/>
          <w:b/>
          <w:sz w:val="24"/>
          <w:szCs w:val="24"/>
        </w:rPr>
      </w:pPr>
      <w:r>
        <w:rPr>
          <w:rFonts w:hint="eastAsia" w:ascii="等线" w:hAnsi="等线" w:eastAsia="等线"/>
          <w:b/>
          <w:sz w:val="24"/>
          <w:szCs w:val="24"/>
        </w:rPr>
        <w:t>五、读片专家的权利和义务</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1、应符合读片专家的申请条件，且向</w:t>
      </w:r>
      <w:r>
        <w:rPr>
          <w:rFonts w:hint="eastAsia" w:ascii="等线" w:hAnsi="等线" w:eastAsia="等线"/>
          <w:sz w:val="24"/>
          <w:szCs w:val="24"/>
          <w:lang w:eastAsia="zh-CN"/>
        </w:rPr>
        <w:t>康猫科技</w:t>
      </w:r>
      <w:r>
        <w:rPr>
          <w:rFonts w:hint="eastAsia" w:ascii="等线" w:hAnsi="等线" w:eastAsia="等线"/>
          <w:sz w:val="24"/>
          <w:szCs w:val="24"/>
        </w:rPr>
        <w:t>提供真实、合法、准确、有效的注册资料，并保证其诸如电子邮件地址、联系电话、联系地址、邮政编码等内容的有效性及安全性，保证</w:t>
      </w:r>
      <w:r>
        <w:rPr>
          <w:rFonts w:hint="eastAsia" w:ascii="等线" w:hAnsi="等线" w:eastAsia="等线"/>
          <w:sz w:val="24"/>
          <w:szCs w:val="24"/>
          <w:lang w:eastAsia="zh-CN"/>
        </w:rPr>
        <w:t>康猫科技</w:t>
      </w:r>
      <w:r>
        <w:rPr>
          <w:rFonts w:hint="eastAsia" w:ascii="等线" w:hAnsi="等线" w:eastAsia="等线"/>
          <w:sz w:val="24"/>
          <w:szCs w:val="24"/>
        </w:rPr>
        <w:t>及其他用户可以通过上述联系方式与自己进行联系。同时，读片专家也有义务在相关资料实际变更时及时更新有关注册资料。读片专家保证不以他人资料在服务平台进行注册。</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2、读片专家在读片系统中的言行需遵守国家法律、法规等规范性文件及</w:t>
      </w:r>
      <w:r>
        <w:rPr>
          <w:rFonts w:hint="eastAsia" w:ascii="等线" w:hAnsi="等线" w:eastAsia="等线"/>
          <w:sz w:val="24"/>
          <w:szCs w:val="24"/>
          <w:lang w:eastAsia="zh-CN"/>
        </w:rPr>
        <w:t>康猫科技</w:t>
      </w:r>
      <w:r>
        <w:rPr>
          <w:rFonts w:hint="eastAsia" w:ascii="等线" w:hAnsi="等线" w:eastAsia="等线"/>
          <w:sz w:val="24"/>
          <w:szCs w:val="24"/>
        </w:rPr>
        <w:t>的各项规则和要求，不违背社会公共利益或公共道德，不损害他人的合法权益，不违反本协议及相关规则。如果因此产生任何法律后果的，读片专家应以自己的名义独立承担法律责任。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3、读片专家应保证医疗影像分析过程的专业性和结果的正确性，不得故意提供错误的影像分析结果。</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4、读片专家在提供读片服务不得影响读片专家在所属医疗机构中的本职工作。读片专家因此与读片专家所属医疗结构产生的纠纷，由读片专家自行承担，</w:t>
      </w:r>
      <w:r>
        <w:rPr>
          <w:rFonts w:hint="eastAsia" w:ascii="等线" w:hAnsi="等线" w:eastAsia="等线"/>
          <w:sz w:val="24"/>
          <w:szCs w:val="24"/>
          <w:lang w:eastAsia="zh-CN"/>
        </w:rPr>
        <w:t>康猫科技</w:t>
      </w:r>
      <w:r>
        <w:rPr>
          <w:rFonts w:hint="eastAsia" w:ascii="等线" w:hAnsi="等线" w:eastAsia="等线"/>
          <w:sz w:val="24"/>
          <w:szCs w:val="24"/>
        </w:rPr>
        <w:t>不负任何法律责任。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5、读片专家应就其在谈判、签署和履行本协议过程中所知悉或获取的</w:t>
      </w:r>
      <w:r>
        <w:rPr>
          <w:rFonts w:hint="eastAsia" w:ascii="等线" w:hAnsi="等线" w:eastAsia="等线"/>
          <w:sz w:val="24"/>
          <w:szCs w:val="24"/>
          <w:lang w:eastAsia="zh-CN"/>
        </w:rPr>
        <w:t>康猫科技</w:t>
      </w:r>
      <w:r>
        <w:rPr>
          <w:rFonts w:hint="eastAsia" w:ascii="等线" w:hAnsi="等线" w:eastAsia="等线"/>
          <w:sz w:val="24"/>
          <w:szCs w:val="24"/>
        </w:rPr>
        <w:t>的有关信息和资料予以保密。未经</w:t>
      </w:r>
      <w:r>
        <w:rPr>
          <w:rFonts w:hint="eastAsia" w:ascii="等线" w:hAnsi="等线" w:eastAsia="等线"/>
          <w:sz w:val="24"/>
          <w:szCs w:val="24"/>
          <w:lang w:eastAsia="zh-CN"/>
        </w:rPr>
        <w:t>康猫科技</w:t>
      </w:r>
      <w:r>
        <w:rPr>
          <w:rFonts w:hint="eastAsia" w:ascii="等线" w:hAnsi="等线" w:eastAsia="等线"/>
          <w:sz w:val="24"/>
          <w:szCs w:val="24"/>
        </w:rPr>
        <w:t>书面同意，读片专家不得向第三方披露该等信息。该保密义务不因本协议的任何可能的无效、解除或终止而无效、解除或终止。如本协议宣布无效、解除或终止，双方应继续持续履行相关的保密义务。</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6、任何读片专家在线接受本协议并不当然导致本协议发生法律效力，本协议是附条件生效协议，即必须经过</w:t>
      </w:r>
      <w:r>
        <w:rPr>
          <w:rFonts w:hint="eastAsia" w:ascii="等线" w:hAnsi="等线" w:eastAsia="等线"/>
          <w:sz w:val="24"/>
          <w:szCs w:val="24"/>
          <w:lang w:eastAsia="zh-CN"/>
        </w:rPr>
        <w:t>康猫科技</w:t>
      </w:r>
      <w:r>
        <w:rPr>
          <w:rFonts w:hint="eastAsia" w:ascii="等线" w:hAnsi="等线" w:eastAsia="等线"/>
          <w:sz w:val="24"/>
          <w:szCs w:val="24"/>
        </w:rPr>
        <w:t>对其提交的全部资料审核通过后方可生效。同时，读片专家认可</w:t>
      </w:r>
      <w:r>
        <w:rPr>
          <w:rFonts w:hint="eastAsia" w:ascii="等线" w:hAnsi="等线" w:eastAsia="等线"/>
          <w:sz w:val="24"/>
          <w:szCs w:val="24"/>
          <w:lang w:eastAsia="zh-CN"/>
        </w:rPr>
        <w:t>康猫科技</w:t>
      </w:r>
      <w:r>
        <w:rPr>
          <w:rFonts w:hint="eastAsia" w:ascii="等线" w:hAnsi="等线" w:eastAsia="等线"/>
          <w:sz w:val="24"/>
          <w:szCs w:val="24"/>
        </w:rPr>
        <w:t>有权独立的对其提供资料、证明文件、权限开通申请进行评估、判断。审核结果以</w:t>
      </w:r>
      <w:r>
        <w:rPr>
          <w:rFonts w:hint="eastAsia" w:ascii="等线" w:hAnsi="等线" w:eastAsia="等线"/>
          <w:sz w:val="24"/>
          <w:szCs w:val="24"/>
          <w:lang w:eastAsia="zh-CN"/>
        </w:rPr>
        <w:t>康猫科技</w:t>
      </w:r>
      <w:r>
        <w:rPr>
          <w:rFonts w:hint="eastAsia" w:ascii="等线" w:hAnsi="等线" w:eastAsia="等线"/>
          <w:sz w:val="24"/>
          <w:szCs w:val="24"/>
        </w:rPr>
        <w:t>评估、判断为准，其对此不持有任何异议。</w:t>
      </w:r>
    </w:p>
    <w:p>
      <w:pPr>
        <w:spacing w:line="560" w:lineRule="exact"/>
        <w:rPr>
          <w:rFonts w:ascii="等线" w:hAnsi="等线" w:eastAsia="等线"/>
          <w:b/>
          <w:sz w:val="24"/>
          <w:szCs w:val="24"/>
        </w:rPr>
      </w:pPr>
      <w:r>
        <w:rPr>
          <w:rFonts w:hint="eastAsia" w:ascii="等线" w:hAnsi="等线" w:eastAsia="等线"/>
          <w:b/>
          <w:sz w:val="24"/>
          <w:szCs w:val="24"/>
        </w:rPr>
        <w:t>六、</w:t>
      </w:r>
      <w:r>
        <w:rPr>
          <w:rFonts w:hint="eastAsia" w:ascii="等线" w:hAnsi="等线" w:eastAsia="等线"/>
          <w:b/>
          <w:sz w:val="24"/>
          <w:szCs w:val="24"/>
          <w:lang w:eastAsia="zh-CN"/>
        </w:rPr>
        <w:t>康猫科技</w:t>
      </w:r>
      <w:r>
        <w:rPr>
          <w:rFonts w:hint="eastAsia" w:ascii="等线" w:hAnsi="等线" w:eastAsia="等线"/>
          <w:b/>
          <w:sz w:val="24"/>
          <w:szCs w:val="24"/>
        </w:rPr>
        <w:t>的权利和义务</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w:t>
      </w:r>
      <w:r>
        <w:rPr>
          <w:rFonts w:hint="eastAsia" w:ascii="等线" w:hAnsi="等线" w:eastAsia="等线"/>
          <w:sz w:val="24"/>
          <w:szCs w:val="24"/>
          <w:lang w:eastAsia="zh-CN"/>
        </w:rPr>
        <w:t>康猫科技</w:t>
      </w:r>
      <w:r>
        <w:rPr>
          <w:rFonts w:hint="eastAsia" w:ascii="等线" w:hAnsi="等线" w:eastAsia="等线"/>
          <w:sz w:val="24"/>
          <w:szCs w:val="24"/>
        </w:rPr>
        <w:t>承诺在“远程读片系统读片专家客户端”所开展的业务均取得国家规定的相关资质，并受到中国法律保护；</w:t>
      </w:r>
      <w:r>
        <w:rPr>
          <w:rFonts w:hint="eastAsia" w:ascii="等线" w:hAnsi="等线" w:eastAsia="等线"/>
          <w:sz w:val="24"/>
          <w:szCs w:val="24"/>
          <w:lang w:eastAsia="zh-CN"/>
        </w:rPr>
        <w:t>康猫科技</w:t>
      </w:r>
      <w:r>
        <w:rPr>
          <w:rFonts w:hint="eastAsia" w:ascii="等线" w:hAnsi="等线" w:eastAsia="等线"/>
          <w:sz w:val="24"/>
          <w:szCs w:val="24"/>
        </w:rPr>
        <w:t>有义务在现有技术上维护整个服务平台的正常运行，并努力提升和改进技术，使读片专家的服务得以顺利进行。</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2、对读片专家在注册使用服务中所遇到的与服务或注册有关的问题及反映的情况，</w:t>
      </w:r>
      <w:r>
        <w:rPr>
          <w:rFonts w:hint="eastAsia" w:ascii="等线" w:hAnsi="等线" w:eastAsia="等线"/>
          <w:sz w:val="24"/>
          <w:szCs w:val="24"/>
          <w:lang w:eastAsia="zh-CN"/>
        </w:rPr>
        <w:t>康猫科技</w:t>
      </w:r>
      <w:r>
        <w:rPr>
          <w:rFonts w:hint="eastAsia" w:ascii="等线" w:hAnsi="等线" w:eastAsia="等线"/>
          <w:sz w:val="24"/>
          <w:szCs w:val="24"/>
        </w:rPr>
        <w:t>应及时作出回复。</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3、因服务平台的特殊性，</w:t>
      </w:r>
      <w:r>
        <w:rPr>
          <w:rFonts w:hint="eastAsia" w:ascii="等线" w:hAnsi="等线" w:eastAsia="等线"/>
          <w:sz w:val="24"/>
          <w:szCs w:val="24"/>
          <w:lang w:eastAsia="zh-CN"/>
        </w:rPr>
        <w:t>康猫科技</w:t>
      </w:r>
      <w:r>
        <w:rPr>
          <w:rFonts w:hint="eastAsia" w:ascii="等线" w:hAnsi="等线" w:eastAsia="等线"/>
          <w:sz w:val="24"/>
          <w:szCs w:val="24"/>
        </w:rPr>
        <w:t>没有义务对所有读片专家的服务行为以及与服务有关的其它事项进行事先审查，但如存在下列情况：</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①第三方通知</w:t>
      </w:r>
      <w:r>
        <w:rPr>
          <w:rFonts w:hint="eastAsia" w:ascii="等线" w:hAnsi="等线" w:eastAsia="等线"/>
          <w:sz w:val="24"/>
          <w:szCs w:val="24"/>
          <w:lang w:eastAsia="zh-CN"/>
        </w:rPr>
        <w:t>康猫科技</w:t>
      </w:r>
      <w:r>
        <w:rPr>
          <w:rFonts w:hint="eastAsia" w:ascii="等线" w:hAnsi="等线" w:eastAsia="等线"/>
          <w:sz w:val="24"/>
          <w:szCs w:val="24"/>
        </w:rPr>
        <w:t>，认为某个具体读片专家或具体服务事项可能存在重大问题；</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②读片专家或第三方向</w:t>
      </w:r>
      <w:r>
        <w:rPr>
          <w:rFonts w:hint="eastAsia" w:ascii="等线" w:hAnsi="等线" w:eastAsia="等线"/>
          <w:sz w:val="24"/>
          <w:szCs w:val="24"/>
          <w:lang w:eastAsia="zh-CN"/>
        </w:rPr>
        <w:t>康猫科技</w:t>
      </w:r>
      <w:r>
        <w:rPr>
          <w:rFonts w:hint="eastAsia" w:ascii="等线" w:hAnsi="等线" w:eastAsia="等线"/>
          <w:sz w:val="24"/>
          <w:szCs w:val="24"/>
        </w:rPr>
        <w:t xml:space="preserve">告知服务平台上有违法或不当行为的； </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eastAsia="zh-CN"/>
        </w:rPr>
        <w:t>康猫科技</w:t>
      </w:r>
      <w:r>
        <w:rPr>
          <w:rFonts w:hint="eastAsia" w:ascii="等线" w:hAnsi="等线" w:eastAsia="等线"/>
          <w:sz w:val="24"/>
          <w:szCs w:val="24"/>
        </w:rPr>
        <w:t>以普通非专业人员的知识水平标准对相关内容进行判别，可以认为这些内容或行为具有违法或不当性质的，</w:t>
      </w:r>
      <w:r>
        <w:rPr>
          <w:rFonts w:hint="eastAsia" w:ascii="等线" w:hAnsi="等线" w:eastAsia="等线"/>
          <w:sz w:val="24"/>
          <w:szCs w:val="24"/>
          <w:lang w:eastAsia="zh-CN"/>
        </w:rPr>
        <w:t>康猫科技</w:t>
      </w:r>
      <w:r>
        <w:rPr>
          <w:rFonts w:hint="eastAsia" w:ascii="等线" w:hAnsi="等线" w:eastAsia="等线"/>
          <w:sz w:val="24"/>
          <w:szCs w:val="24"/>
        </w:rPr>
        <w:t>有权根据不同情况选择删除相关信息或停止对该读片专家提供服务平台，并追究相关法律责任。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w:t>
      </w:r>
      <w:r>
        <w:rPr>
          <w:rFonts w:hint="eastAsia" w:ascii="等线" w:hAnsi="等线" w:eastAsia="等线"/>
          <w:sz w:val="24"/>
          <w:szCs w:val="24"/>
          <w:lang w:eastAsia="zh-CN"/>
        </w:rPr>
        <w:t>康猫科技</w:t>
      </w:r>
      <w:r>
        <w:rPr>
          <w:rFonts w:hint="eastAsia" w:ascii="等线" w:hAnsi="等线" w:eastAsia="等线"/>
          <w:sz w:val="24"/>
          <w:szCs w:val="24"/>
        </w:rPr>
        <w:t>有权对读片专家的注册数据及服务行为进行查阅，发现注册数据或服务行为中存在任何问题或怀疑，均有权向读片专家发出询问或要求改正的通知，或者直接作出删除等处理。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5、经国家生效法律文书或行政处罚决定确认读片专家存在违法行为，或者</w:t>
      </w:r>
      <w:r>
        <w:rPr>
          <w:rFonts w:hint="eastAsia" w:ascii="等线" w:hAnsi="等线" w:eastAsia="等线"/>
          <w:sz w:val="24"/>
          <w:szCs w:val="24"/>
          <w:lang w:eastAsia="zh-CN"/>
        </w:rPr>
        <w:t>康猫科技</w:t>
      </w:r>
      <w:r>
        <w:rPr>
          <w:rFonts w:hint="eastAsia" w:ascii="等线" w:hAnsi="等线" w:eastAsia="等线"/>
          <w:sz w:val="24"/>
          <w:szCs w:val="24"/>
        </w:rPr>
        <w:t>有足够事实依据可以认定读片专家存在违法或违反协议行为的，</w:t>
      </w:r>
      <w:r>
        <w:rPr>
          <w:rFonts w:hint="eastAsia" w:ascii="等线" w:hAnsi="等线" w:eastAsia="等线"/>
          <w:sz w:val="24"/>
          <w:szCs w:val="24"/>
          <w:lang w:eastAsia="zh-CN"/>
        </w:rPr>
        <w:t>康猫科技</w:t>
      </w:r>
      <w:r>
        <w:rPr>
          <w:rFonts w:hint="eastAsia" w:ascii="等线" w:hAnsi="等线" w:eastAsia="等线"/>
          <w:sz w:val="24"/>
          <w:szCs w:val="24"/>
        </w:rPr>
        <w:t>有权在服务平台公布读片专家的违法和/或违规行为。</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6、</w:t>
      </w:r>
      <w:r>
        <w:rPr>
          <w:rFonts w:hint="eastAsia" w:ascii="等线" w:hAnsi="等线" w:eastAsia="等线"/>
          <w:sz w:val="24"/>
          <w:szCs w:val="24"/>
          <w:lang w:val="en-US" w:eastAsia="zh-CN"/>
        </w:rPr>
        <w:t>平台方</w:t>
      </w:r>
      <w:r>
        <w:rPr>
          <w:rFonts w:hint="eastAsia" w:ascii="等线" w:hAnsi="等线" w:eastAsia="等线"/>
          <w:sz w:val="24"/>
          <w:szCs w:val="24"/>
        </w:rPr>
        <w:t>应保证患者与影像一一对应的正确性。</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val="en-US" w:eastAsia="zh-CN"/>
        </w:rPr>
        <w:t>7</w:t>
      </w:r>
      <w:r>
        <w:rPr>
          <w:rFonts w:hint="eastAsia" w:ascii="等线" w:hAnsi="等线" w:eastAsia="等线"/>
          <w:sz w:val="24"/>
          <w:szCs w:val="24"/>
        </w:rPr>
        <w:t>、</w:t>
      </w:r>
      <w:r>
        <w:rPr>
          <w:rFonts w:hint="eastAsia" w:ascii="等线" w:hAnsi="等线" w:eastAsia="等线"/>
          <w:sz w:val="24"/>
          <w:szCs w:val="24"/>
          <w:lang w:eastAsia="zh-CN"/>
        </w:rPr>
        <w:t>康猫科技</w:t>
      </w:r>
      <w:r>
        <w:rPr>
          <w:rFonts w:hint="eastAsia" w:ascii="等线" w:hAnsi="等线" w:eastAsia="等线"/>
          <w:sz w:val="24"/>
          <w:szCs w:val="24"/>
        </w:rPr>
        <w:t>有权根据送检方用户（送检医生）对读片专家影像分析质量的评价以及其他专业、学术指标将读片专家与其他</w:t>
      </w:r>
      <w:r>
        <w:rPr>
          <w:rFonts w:hint="eastAsia" w:ascii="等线" w:hAnsi="等线" w:eastAsia="等线"/>
          <w:sz w:val="24"/>
          <w:szCs w:val="24"/>
          <w:lang w:eastAsia="zh-CN"/>
        </w:rPr>
        <w:t>康猫科技</w:t>
      </w:r>
      <w:r>
        <w:rPr>
          <w:rFonts w:hint="eastAsia" w:ascii="等线" w:hAnsi="等线" w:eastAsia="等线"/>
          <w:sz w:val="24"/>
          <w:szCs w:val="24"/>
        </w:rPr>
        <w:t>读片专家进行排名。</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val="en-US" w:eastAsia="zh-CN"/>
        </w:rPr>
        <w:t>8</w:t>
      </w:r>
      <w:r>
        <w:rPr>
          <w:rFonts w:hint="eastAsia" w:ascii="等线" w:hAnsi="等线" w:eastAsia="等线"/>
          <w:sz w:val="24"/>
          <w:szCs w:val="24"/>
        </w:rPr>
        <w:t>、</w:t>
      </w:r>
      <w:r>
        <w:rPr>
          <w:rFonts w:hint="eastAsia" w:ascii="等线" w:hAnsi="等线" w:eastAsia="等线"/>
          <w:sz w:val="24"/>
          <w:szCs w:val="24"/>
          <w:lang w:eastAsia="zh-CN"/>
        </w:rPr>
        <w:t>康猫科技</w:t>
      </w:r>
      <w:r>
        <w:rPr>
          <w:rFonts w:hint="eastAsia" w:ascii="等线" w:hAnsi="等线" w:eastAsia="等线"/>
          <w:sz w:val="24"/>
          <w:szCs w:val="24"/>
        </w:rPr>
        <w:t>用户在使用“</w:t>
      </w:r>
      <w:r>
        <w:rPr>
          <w:rFonts w:hint="eastAsia" w:ascii="等线" w:hAnsi="等线" w:eastAsia="等线"/>
          <w:sz w:val="24"/>
          <w:szCs w:val="24"/>
          <w:lang w:eastAsia="zh-CN"/>
        </w:rPr>
        <w:t>康猫科技</w:t>
      </w:r>
      <w:r>
        <w:rPr>
          <w:rFonts w:hint="eastAsia" w:ascii="等线" w:hAnsi="等线" w:eastAsia="等线"/>
          <w:sz w:val="24"/>
          <w:szCs w:val="24"/>
        </w:rPr>
        <w:t>远程读片系统读片专家客户端”时，均需接受</w:t>
      </w:r>
      <w:r>
        <w:rPr>
          <w:rFonts w:hint="eastAsia" w:ascii="等线" w:hAnsi="等线" w:eastAsia="等线"/>
          <w:sz w:val="24"/>
          <w:szCs w:val="24"/>
          <w:lang w:eastAsia="zh-CN"/>
        </w:rPr>
        <w:t>康猫科技</w:t>
      </w:r>
      <w:r>
        <w:rPr>
          <w:rFonts w:hint="eastAsia" w:ascii="等线" w:hAnsi="等线" w:eastAsia="等线"/>
          <w:sz w:val="24"/>
          <w:szCs w:val="24"/>
        </w:rPr>
        <w:t>的免责协议：“</w:t>
      </w:r>
      <w:r>
        <w:rPr>
          <w:rFonts w:hint="eastAsia" w:ascii="等线" w:hAnsi="等线" w:eastAsia="等线"/>
          <w:sz w:val="24"/>
          <w:szCs w:val="24"/>
          <w:lang w:eastAsia="zh-CN"/>
        </w:rPr>
        <w:t>康猫科技</w:t>
      </w:r>
      <w:r>
        <w:rPr>
          <w:rFonts w:hint="eastAsia" w:ascii="等线" w:hAnsi="等线" w:eastAsia="等线"/>
          <w:sz w:val="24"/>
          <w:szCs w:val="24"/>
        </w:rPr>
        <w:t>远程读片系统读片专家客户端”中所有医疗信息、图文影像信息等皆不作为诊断结果和医疗的证据，用户只能作为参考。</w:t>
      </w:r>
      <w:r>
        <w:rPr>
          <w:rFonts w:hint="eastAsia" w:ascii="等线" w:hAnsi="等线" w:eastAsia="等线"/>
          <w:sz w:val="24"/>
          <w:szCs w:val="24"/>
          <w:lang w:eastAsia="zh-CN"/>
        </w:rPr>
        <w:t>康猫科技</w:t>
      </w:r>
      <w:r>
        <w:rPr>
          <w:rFonts w:hint="eastAsia" w:ascii="等线" w:hAnsi="等线" w:eastAsia="等线"/>
          <w:sz w:val="24"/>
          <w:szCs w:val="24"/>
        </w:rPr>
        <w:t>与</w:t>
      </w:r>
      <w:r>
        <w:rPr>
          <w:rFonts w:hint="eastAsia" w:ascii="等线" w:hAnsi="等线" w:eastAsia="等线"/>
          <w:sz w:val="24"/>
          <w:szCs w:val="24"/>
          <w:lang w:eastAsia="zh-CN"/>
        </w:rPr>
        <w:t>康猫科技</w:t>
      </w:r>
      <w:r>
        <w:rPr>
          <w:rFonts w:hint="eastAsia" w:ascii="等线" w:hAnsi="等线" w:eastAsia="等线"/>
          <w:sz w:val="24"/>
          <w:szCs w:val="24"/>
        </w:rPr>
        <w:t>读片专家均不承担用户可能产生的医疗风险和责任。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val="en-US" w:eastAsia="zh-CN"/>
        </w:rPr>
        <w:t>9</w:t>
      </w:r>
      <w:r>
        <w:rPr>
          <w:rFonts w:hint="eastAsia" w:ascii="等线" w:hAnsi="等线" w:eastAsia="等线"/>
          <w:sz w:val="24"/>
          <w:szCs w:val="24"/>
        </w:rPr>
        <w:t>、</w:t>
      </w:r>
      <w:r>
        <w:rPr>
          <w:rFonts w:hint="eastAsia" w:ascii="等线" w:hAnsi="等线" w:eastAsia="等线"/>
          <w:sz w:val="24"/>
          <w:szCs w:val="24"/>
          <w:lang w:eastAsia="zh-CN"/>
        </w:rPr>
        <w:t>康猫科技</w:t>
      </w:r>
      <w:r>
        <w:rPr>
          <w:rFonts w:hint="eastAsia" w:ascii="等线" w:hAnsi="等线" w:eastAsia="等线"/>
          <w:sz w:val="24"/>
          <w:szCs w:val="24"/>
        </w:rPr>
        <w:t>有义务保护读片专家的保密资料及隐私信息（需要公布在读片系统中的资料和信息除外）的安全，不得泄露读片专家的隐私，否则，因此造成读片专家的损失，读片专家可向</w:t>
      </w:r>
      <w:r>
        <w:rPr>
          <w:rFonts w:hint="eastAsia" w:ascii="等线" w:hAnsi="等线" w:eastAsia="等线"/>
          <w:sz w:val="24"/>
          <w:szCs w:val="24"/>
          <w:lang w:eastAsia="zh-CN"/>
        </w:rPr>
        <w:t>康猫科技</w:t>
      </w:r>
      <w:r>
        <w:rPr>
          <w:rFonts w:hint="eastAsia" w:ascii="等线" w:hAnsi="等线" w:eastAsia="等线"/>
          <w:sz w:val="24"/>
          <w:szCs w:val="24"/>
        </w:rPr>
        <w:t>索赔。</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w:t>
      </w:r>
      <w:r>
        <w:rPr>
          <w:rFonts w:hint="eastAsia" w:ascii="等线" w:hAnsi="等线" w:eastAsia="等线"/>
          <w:sz w:val="24"/>
          <w:szCs w:val="24"/>
          <w:lang w:val="en-US" w:eastAsia="zh-CN"/>
        </w:rPr>
        <w:t>0</w:t>
      </w:r>
      <w:r>
        <w:rPr>
          <w:rFonts w:hint="eastAsia" w:ascii="等线" w:hAnsi="等线" w:eastAsia="等线"/>
          <w:sz w:val="24"/>
          <w:szCs w:val="24"/>
        </w:rPr>
        <w:t>、</w:t>
      </w:r>
      <w:r>
        <w:rPr>
          <w:rFonts w:hint="eastAsia" w:ascii="等线" w:hAnsi="等线" w:eastAsia="等线"/>
          <w:sz w:val="24"/>
          <w:szCs w:val="24"/>
          <w:lang w:eastAsia="zh-CN"/>
        </w:rPr>
        <w:t>康猫科技</w:t>
      </w:r>
      <w:r>
        <w:rPr>
          <w:rFonts w:hint="eastAsia" w:ascii="等线" w:hAnsi="等线" w:eastAsia="等线"/>
          <w:sz w:val="24"/>
          <w:szCs w:val="24"/>
        </w:rPr>
        <w:t>除给读片专家提供读片专家客户端用于进行影像分析服务外，双方还可协商，利用</w:t>
      </w:r>
      <w:r>
        <w:rPr>
          <w:rFonts w:hint="eastAsia" w:ascii="等线" w:hAnsi="等线" w:eastAsia="等线"/>
          <w:sz w:val="24"/>
          <w:szCs w:val="24"/>
          <w:lang w:eastAsia="zh-CN"/>
        </w:rPr>
        <w:t>康猫科技</w:t>
      </w:r>
      <w:r>
        <w:rPr>
          <w:rFonts w:hint="eastAsia" w:ascii="等线" w:hAnsi="等线" w:eastAsia="等线"/>
          <w:sz w:val="24"/>
          <w:szCs w:val="24"/>
        </w:rPr>
        <w:t>资源为读片专家个人品牌进行包装、推广；为读片专家所拥有的医疗健康方面的学术观点、知识产权、专利、论文等进行推广服务；为读片专家提供基于其影像分析积累的信息和数据进行整合分析、数据挖掘的服务，用于临床和科研工作。具体的合作模式可双方另起协议或规则进行约定。</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w:t>
      </w:r>
      <w:r>
        <w:rPr>
          <w:rFonts w:hint="eastAsia" w:ascii="等线" w:hAnsi="等线" w:eastAsia="等线"/>
          <w:sz w:val="24"/>
          <w:szCs w:val="24"/>
          <w:lang w:val="en-US" w:eastAsia="zh-CN"/>
        </w:rPr>
        <w:t>1</w:t>
      </w:r>
      <w:r>
        <w:rPr>
          <w:rFonts w:hint="eastAsia" w:ascii="等线" w:hAnsi="等线" w:eastAsia="等线"/>
          <w:sz w:val="24"/>
          <w:szCs w:val="24"/>
        </w:rPr>
        <w:t>、读片专家在此授予</w:t>
      </w:r>
      <w:r>
        <w:rPr>
          <w:rFonts w:hint="eastAsia" w:ascii="等线" w:hAnsi="等线" w:eastAsia="等线"/>
          <w:sz w:val="24"/>
          <w:szCs w:val="24"/>
          <w:lang w:eastAsia="zh-CN"/>
        </w:rPr>
        <w:t>康猫科技</w:t>
      </w:r>
      <w:r>
        <w:rPr>
          <w:rFonts w:hint="eastAsia" w:ascii="等线" w:hAnsi="等线" w:eastAsia="等线"/>
          <w:sz w:val="24"/>
          <w:szCs w:val="24"/>
        </w:rPr>
        <w:t>独家的、全球通用的、永久的、免费的许可使用权利 (并有权对该权利进行再授权)，使</w:t>
      </w:r>
      <w:r>
        <w:rPr>
          <w:rFonts w:hint="eastAsia" w:ascii="等线" w:hAnsi="等线" w:eastAsia="等线"/>
          <w:sz w:val="24"/>
          <w:szCs w:val="24"/>
          <w:lang w:eastAsia="zh-CN"/>
        </w:rPr>
        <w:t>康猫科技</w:t>
      </w:r>
      <w:r>
        <w:rPr>
          <w:rFonts w:hint="eastAsia" w:ascii="等线" w:hAnsi="等线" w:eastAsia="等线"/>
          <w:sz w:val="24"/>
          <w:szCs w:val="24"/>
        </w:rPr>
        <w:t>有权(全部或部份地) 使用、复制、修订、改写、发布、翻译、分发、执行和展示读片专家于系统中进行影像</w:t>
      </w:r>
      <w:r>
        <w:rPr>
          <w:rFonts w:ascii="等线" w:hAnsi="等线" w:eastAsia="等线"/>
          <w:sz w:val="24"/>
          <w:szCs w:val="24"/>
        </w:rPr>
        <w:t>分析服务时产生的分析作品、检验报告等内容</w:t>
      </w:r>
      <w:r>
        <w:rPr>
          <w:rFonts w:hint="eastAsia" w:ascii="等线" w:hAnsi="等线" w:eastAsia="等线"/>
          <w:sz w:val="24"/>
          <w:szCs w:val="24"/>
        </w:rPr>
        <w:t>，和/或以现在已知或日后开发的任何形式、媒体或技术，将上述信息纳入其它作品内。</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w:t>
      </w:r>
      <w:r>
        <w:rPr>
          <w:rFonts w:hint="eastAsia" w:ascii="等线" w:hAnsi="等线" w:eastAsia="等线"/>
          <w:sz w:val="24"/>
          <w:szCs w:val="24"/>
          <w:lang w:val="en-US" w:eastAsia="zh-CN"/>
        </w:rPr>
        <w:t>2</w:t>
      </w:r>
      <w:r>
        <w:rPr>
          <w:rFonts w:hint="eastAsia" w:ascii="等线" w:hAnsi="等线" w:eastAsia="等线"/>
          <w:sz w:val="24"/>
          <w:szCs w:val="24"/>
        </w:rPr>
        <w:t>、</w:t>
      </w:r>
      <w:r>
        <w:rPr>
          <w:rFonts w:hint="eastAsia" w:ascii="等线" w:hAnsi="等线" w:eastAsia="等线"/>
          <w:sz w:val="24"/>
          <w:szCs w:val="24"/>
          <w:lang w:eastAsia="zh-CN"/>
        </w:rPr>
        <w:t>康猫科技</w:t>
      </w:r>
      <w:r>
        <w:rPr>
          <w:rFonts w:hint="eastAsia" w:ascii="等线" w:hAnsi="等线" w:eastAsia="等线"/>
          <w:sz w:val="24"/>
          <w:szCs w:val="24"/>
        </w:rPr>
        <w:t>有权根据业务调整情况将本协议项下的全部权利义务一并转移给其关联公司，此种情况将会提前30天以系统公告的形式通知读片专家。读片专家承诺对此不持有异议。</w:t>
      </w:r>
    </w:p>
    <w:p>
      <w:pPr>
        <w:spacing w:line="560" w:lineRule="exact"/>
        <w:rPr>
          <w:rFonts w:ascii="等线" w:hAnsi="等线" w:eastAsia="等线"/>
          <w:b/>
          <w:sz w:val="24"/>
          <w:szCs w:val="24"/>
        </w:rPr>
      </w:pPr>
      <w:r>
        <w:rPr>
          <w:rFonts w:hint="eastAsia" w:ascii="等线" w:hAnsi="等线" w:eastAsia="等线"/>
          <w:b/>
          <w:sz w:val="24"/>
          <w:szCs w:val="24"/>
        </w:rPr>
        <w:t>七、费用规定</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eastAsia="zh-CN"/>
        </w:rPr>
        <w:t>康猫科技</w:t>
      </w:r>
      <w:r>
        <w:rPr>
          <w:rFonts w:hint="eastAsia" w:ascii="等线" w:hAnsi="等线" w:eastAsia="等线"/>
          <w:sz w:val="24"/>
          <w:szCs w:val="24"/>
        </w:rPr>
        <w:t>将在影像报告审核通过后，将读片专家通过影像分析服务赚取的服务费打入读片专家指定支付账户。上述报酬由</w:t>
      </w:r>
      <w:r>
        <w:rPr>
          <w:rFonts w:hint="eastAsia" w:ascii="等线" w:hAnsi="等线" w:eastAsia="等线"/>
          <w:sz w:val="24"/>
          <w:szCs w:val="24"/>
          <w:lang w:eastAsia="zh-CN"/>
        </w:rPr>
        <w:t>康猫科技</w:t>
      </w:r>
      <w:r>
        <w:rPr>
          <w:rFonts w:hint="eastAsia" w:ascii="等线" w:hAnsi="等线" w:eastAsia="等线"/>
          <w:sz w:val="24"/>
          <w:szCs w:val="24"/>
        </w:rPr>
        <w:t>与读片专家协议确定。</w:t>
      </w:r>
    </w:p>
    <w:p>
      <w:pPr>
        <w:spacing w:line="560" w:lineRule="exact"/>
        <w:rPr>
          <w:rFonts w:ascii="等线" w:hAnsi="等线" w:eastAsia="等线"/>
          <w:b/>
          <w:sz w:val="24"/>
          <w:szCs w:val="24"/>
        </w:rPr>
      </w:pPr>
      <w:r>
        <w:rPr>
          <w:rFonts w:hint="eastAsia" w:ascii="等线" w:hAnsi="等线" w:eastAsia="等线"/>
          <w:b/>
          <w:sz w:val="24"/>
          <w:szCs w:val="24"/>
        </w:rPr>
        <w:t>八、协议的终止</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1、通知解除：协议任何一方均可以提前三天通知终止本协议。</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w:t>
      </w:r>
      <w:r>
        <w:rPr>
          <w:rFonts w:hint="eastAsia" w:ascii="等线" w:hAnsi="等线" w:eastAsia="等线"/>
          <w:sz w:val="24"/>
          <w:szCs w:val="24"/>
          <w:lang w:eastAsia="zh-CN"/>
        </w:rPr>
        <w:t>康猫科技</w:t>
      </w:r>
      <w:r>
        <w:rPr>
          <w:rFonts w:hint="eastAsia" w:ascii="等线" w:hAnsi="等线" w:eastAsia="等线"/>
          <w:sz w:val="24"/>
          <w:szCs w:val="24"/>
        </w:rPr>
        <w:t>单方解除权：</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①如读片专家违反</w:t>
      </w:r>
      <w:r>
        <w:rPr>
          <w:rFonts w:hint="eastAsia" w:ascii="等线" w:hAnsi="等线" w:eastAsia="等线"/>
          <w:sz w:val="24"/>
          <w:szCs w:val="24"/>
          <w:lang w:eastAsia="zh-CN"/>
        </w:rPr>
        <w:t>康猫科技</w:t>
      </w:r>
      <w:r>
        <w:rPr>
          <w:rFonts w:hint="eastAsia" w:ascii="等线" w:hAnsi="等线" w:eastAsia="等线"/>
          <w:sz w:val="24"/>
          <w:szCs w:val="24"/>
        </w:rPr>
        <w:t>的任何规则或本协议中的任何承诺或保证，包括但不限于本协议项下的任何约定，</w:t>
      </w:r>
      <w:r>
        <w:rPr>
          <w:rFonts w:hint="eastAsia" w:ascii="等线" w:hAnsi="等线" w:eastAsia="等线"/>
          <w:sz w:val="24"/>
          <w:szCs w:val="24"/>
          <w:lang w:eastAsia="zh-CN"/>
        </w:rPr>
        <w:t>康猫科技</w:t>
      </w:r>
      <w:r>
        <w:rPr>
          <w:rFonts w:hint="eastAsia" w:ascii="等线" w:hAnsi="等线" w:eastAsia="等线"/>
          <w:sz w:val="24"/>
          <w:szCs w:val="24"/>
        </w:rPr>
        <w:t>都有权立刻终止本协议，且按有关规则对读片专家进行处罚；</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②若读片专家屡次违反本协议或相关规定，经</w:t>
      </w:r>
      <w:r>
        <w:rPr>
          <w:rFonts w:hint="eastAsia" w:ascii="等线" w:hAnsi="等线" w:eastAsia="等线"/>
          <w:sz w:val="24"/>
          <w:szCs w:val="24"/>
          <w:lang w:eastAsia="zh-CN"/>
        </w:rPr>
        <w:t>康猫科技</w:t>
      </w:r>
      <w:r>
        <w:rPr>
          <w:rFonts w:hint="eastAsia" w:ascii="等线" w:hAnsi="等线" w:eastAsia="等线"/>
          <w:sz w:val="24"/>
          <w:szCs w:val="24"/>
        </w:rPr>
        <w:t>提醒仍不改正的；或因读片专家的言行对</w:t>
      </w:r>
      <w:r>
        <w:rPr>
          <w:rFonts w:hint="eastAsia" w:ascii="等线" w:hAnsi="等线" w:eastAsia="等线"/>
          <w:sz w:val="24"/>
          <w:szCs w:val="24"/>
          <w:lang w:eastAsia="zh-CN"/>
        </w:rPr>
        <w:t>康猫科技</w:t>
      </w:r>
      <w:r>
        <w:rPr>
          <w:rFonts w:hint="eastAsia" w:ascii="等线" w:hAnsi="等线" w:eastAsia="等线"/>
          <w:sz w:val="24"/>
          <w:szCs w:val="24"/>
        </w:rPr>
        <w:t>造成人民币1000元以上损失的，</w:t>
      </w:r>
      <w:r>
        <w:rPr>
          <w:rFonts w:hint="eastAsia" w:ascii="等线" w:hAnsi="等线" w:eastAsia="等线"/>
          <w:sz w:val="24"/>
          <w:szCs w:val="24"/>
          <w:lang w:eastAsia="zh-CN"/>
        </w:rPr>
        <w:t>康猫科技</w:t>
      </w:r>
      <w:r>
        <w:rPr>
          <w:rFonts w:hint="eastAsia" w:ascii="等线" w:hAnsi="等线" w:eastAsia="等线"/>
          <w:sz w:val="24"/>
          <w:szCs w:val="24"/>
        </w:rPr>
        <w:t>有权终止与读片专家的协议，并冻结读片专家的账户。</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3、若双方无法达成一致，</w:t>
      </w:r>
      <w:r>
        <w:rPr>
          <w:rFonts w:hint="eastAsia" w:ascii="等线" w:hAnsi="等线" w:eastAsia="等线"/>
          <w:sz w:val="24"/>
          <w:szCs w:val="24"/>
          <w:lang w:eastAsia="zh-CN"/>
        </w:rPr>
        <w:t>康猫科技</w:t>
      </w:r>
      <w:r>
        <w:rPr>
          <w:rFonts w:hint="eastAsia" w:ascii="等线" w:hAnsi="等线" w:eastAsia="等线"/>
          <w:sz w:val="24"/>
          <w:szCs w:val="24"/>
        </w:rPr>
        <w:t>无权强制读片专家使用服务平台。读片专家可根据自己意愿，随时、随地终止服务平台的使用。读片专家完全终止服务平台使用后一年或读片专家通过电子邮件形式告知</w:t>
      </w:r>
      <w:r>
        <w:rPr>
          <w:rFonts w:hint="eastAsia" w:ascii="等线" w:hAnsi="等线" w:eastAsia="等线"/>
          <w:sz w:val="24"/>
          <w:szCs w:val="24"/>
          <w:lang w:eastAsia="zh-CN"/>
        </w:rPr>
        <w:t>康猫科技</w:t>
      </w:r>
      <w:r>
        <w:rPr>
          <w:rFonts w:hint="eastAsia" w:ascii="等线" w:hAnsi="等线" w:eastAsia="等线"/>
          <w:sz w:val="24"/>
          <w:szCs w:val="24"/>
        </w:rPr>
        <w:t>，本协议将自动终止。在协议终止前、账号注销前，读片专家均可随时、随地自行再次开通服务平台的使用。本协议终止后读片专家的</w:t>
      </w:r>
      <w:r>
        <w:rPr>
          <w:rFonts w:hint="eastAsia" w:ascii="等线" w:hAnsi="等线" w:eastAsia="等线"/>
          <w:sz w:val="24"/>
          <w:szCs w:val="24"/>
          <w:lang w:eastAsia="zh-CN"/>
        </w:rPr>
        <w:t>康猫科技</w:t>
      </w:r>
      <w:r>
        <w:rPr>
          <w:rFonts w:hint="eastAsia" w:ascii="等线" w:hAnsi="等线" w:eastAsia="等线"/>
          <w:sz w:val="24"/>
          <w:szCs w:val="24"/>
        </w:rPr>
        <w:t>专家账号将被自动注销，之后</w:t>
      </w:r>
      <w:r>
        <w:rPr>
          <w:rFonts w:hint="eastAsia" w:ascii="等线" w:hAnsi="等线" w:eastAsia="等线"/>
          <w:sz w:val="24"/>
          <w:szCs w:val="24"/>
          <w:lang w:eastAsia="zh-CN"/>
        </w:rPr>
        <w:t>康猫科技</w:t>
      </w:r>
      <w:r>
        <w:rPr>
          <w:rFonts w:hint="eastAsia" w:ascii="等线" w:hAnsi="等线" w:eastAsia="等线"/>
          <w:sz w:val="24"/>
          <w:szCs w:val="24"/>
        </w:rPr>
        <w:t>无权使用、展示您的肖像、资料等信息。</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4、本协议规定的其他协议终止条件发生或实现，导致本协议终止。</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5、协议终止后有关事项的处理：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①协议终止后，</w:t>
      </w:r>
      <w:r>
        <w:rPr>
          <w:rFonts w:hint="eastAsia" w:ascii="等线" w:hAnsi="等线" w:eastAsia="等线"/>
          <w:sz w:val="24"/>
          <w:szCs w:val="24"/>
          <w:lang w:eastAsia="zh-CN"/>
        </w:rPr>
        <w:t>康猫科技</w:t>
      </w:r>
      <w:r>
        <w:rPr>
          <w:rFonts w:hint="eastAsia" w:ascii="等线" w:hAnsi="等线" w:eastAsia="等线"/>
          <w:sz w:val="24"/>
          <w:szCs w:val="24"/>
        </w:rPr>
        <w:t>没有义务为读片专家保留账户中或与之相关的任何信息，或转发任何未曾阅读或发送的信息给读片专家或第三方。亦不就终止协议而对读片专家或任何第三者承担任何责任；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②无论本协议因何原因终止，在协议终止前的行为所导致的任何赔偿和责任，读片专家必须完全且独立地承担；</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③协议终止后，</w:t>
      </w:r>
      <w:r>
        <w:rPr>
          <w:rFonts w:hint="eastAsia" w:ascii="等线" w:hAnsi="等线" w:eastAsia="等线"/>
          <w:sz w:val="24"/>
          <w:szCs w:val="24"/>
          <w:lang w:eastAsia="zh-CN"/>
        </w:rPr>
        <w:t>康猫科技</w:t>
      </w:r>
      <w:r>
        <w:rPr>
          <w:rFonts w:hint="eastAsia" w:ascii="等线" w:hAnsi="等线" w:eastAsia="等线"/>
          <w:sz w:val="24"/>
          <w:szCs w:val="24"/>
        </w:rPr>
        <w:t>有权保留该读片专家的注册数据及以前的服务行为记录。如读片专家在协议终止前在服务平台上存在违法行为或违反协议的行为，</w:t>
      </w:r>
      <w:r>
        <w:rPr>
          <w:rFonts w:hint="eastAsia" w:ascii="等线" w:hAnsi="等线" w:eastAsia="等线"/>
          <w:sz w:val="24"/>
          <w:szCs w:val="24"/>
          <w:lang w:eastAsia="zh-CN"/>
        </w:rPr>
        <w:t>康猫科技</w:t>
      </w:r>
      <w:r>
        <w:rPr>
          <w:rFonts w:hint="eastAsia" w:ascii="等线" w:hAnsi="等线" w:eastAsia="等线"/>
          <w:sz w:val="24"/>
          <w:szCs w:val="24"/>
        </w:rPr>
        <w:t>仍可行使本协议所规定的权利。</w:t>
      </w:r>
    </w:p>
    <w:p>
      <w:pPr>
        <w:spacing w:line="560" w:lineRule="exact"/>
        <w:rPr>
          <w:rFonts w:ascii="等线" w:hAnsi="等线" w:eastAsia="等线"/>
          <w:b/>
          <w:sz w:val="24"/>
          <w:szCs w:val="24"/>
        </w:rPr>
      </w:pPr>
      <w:r>
        <w:rPr>
          <w:rFonts w:hint="eastAsia" w:ascii="等线" w:hAnsi="等线" w:eastAsia="等线"/>
          <w:b/>
          <w:sz w:val="24"/>
          <w:szCs w:val="24"/>
        </w:rPr>
        <w:t>九、协议期限</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本协议经读片专家在线接受注册，且经过</w:t>
      </w:r>
      <w:r>
        <w:rPr>
          <w:rFonts w:hint="eastAsia" w:ascii="等线" w:hAnsi="等线" w:eastAsia="等线"/>
          <w:sz w:val="24"/>
          <w:szCs w:val="24"/>
          <w:lang w:eastAsia="zh-CN"/>
        </w:rPr>
        <w:t>康猫科技</w:t>
      </w:r>
      <w:r>
        <w:rPr>
          <w:rFonts w:hint="eastAsia" w:ascii="等线" w:hAnsi="等线" w:eastAsia="等线"/>
          <w:sz w:val="24"/>
          <w:szCs w:val="24"/>
        </w:rPr>
        <w:t>审核通过后即刻生效，除非本协议规定的终止条件发生，本协议将持续有效。双方另有约定的除外。</w:t>
      </w:r>
    </w:p>
    <w:p>
      <w:pPr>
        <w:spacing w:line="560" w:lineRule="exact"/>
        <w:rPr>
          <w:rFonts w:ascii="等线" w:hAnsi="等线" w:eastAsia="等线"/>
          <w:b/>
          <w:sz w:val="24"/>
          <w:szCs w:val="24"/>
        </w:rPr>
      </w:pPr>
      <w:r>
        <w:rPr>
          <w:rFonts w:hint="eastAsia" w:ascii="等线" w:hAnsi="等线" w:eastAsia="等线"/>
          <w:b/>
          <w:sz w:val="24"/>
          <w:szCs w:val="24"/>
        </w:rPr>
        <w:t>十、有效通知</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本协议下所规定的通知有权要求以书面形式通过以下邮址递交收悉，通知的到达以</w:t>
      </w:r>
      <w:r>
        <w:rPr>
          <w:rFonts w:hint="eastAsia" w:ascii="等线" w:hAnsi="等线" w:eastAsia="等线"/>
          <w:sz w:val="24"/>
          <w:szCs w:val="24"/>
          <w:lang w:eastAsia="zh-CN"/>
        </w:rPr>
        <w:t>康猫科技</w:t>
      </w:r>
      <w:r>
        <w:rPr>
          <w:rFonts w:hint="eastAsia" w:ascii="等线" w:hAnsi="等线" w:eastAsia="等线"/>
          <w:sz w:val="24"/>
          <w:szCs w:val="24"/>
        </w:rPr>
        <w:t>收悉为准。</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eastAsia="zh-CN"/>
        </w:rPr>
        <w:t>康猫科技</w:t>
      </w:r>
      <w:r>
        <w:rPr>
          <w:rFonts w:hint="eastAsia" w:ascii="等线" w:hAnsi="等线" w:eastAsia="等线"/>
          <w:sz w:val="24"/>
          <w:szCs w:val="24"/>
        </w:rPr>
        <w:t xml:space="preserve">地址：重庆市两路工业园区霓裳大道18号 </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邮编：401120 ； 收件人：客户运维部（收）           </w:t>
      </w:r>
    </w:p>
    <w:p>
      <w:pPr>
        <w:spacing w:line="560" w:lineRule="exact"/>
        <w:rPr>
          <w:rFonts w:ascii="等线" w:hAnsi="等线" w:eastAsia="等线"/>
          <w:b/>
          <w:sz w:val="24"/>
          <w:szCs w:val="24"/>
        </w:rPr>
      </w:pPr>
      <w:r>
        <w:rPr>
          <w:rFonts w:hint="eastAsia" w:ascii="等线" w:hAnsi="等线" w:eastAsia="等线"/>
          <w:b/>
          <w:sz w:val="24"/>
          <w:szCs w:val="24"/>
        </w:rPr>
        <w:t>十一、保密条款</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本协议所称商业秘密包括但不限于本协议、任何补充协议所述内容及在合作过程中涉及的其他秘密信息。任何一方未经商业秘密提供方同意，均不得将该信息向任何第三方披露、传播、编辑或展示。协议方承诺，本协议终止后仍承担此条款下的保密义务，保密期将另持续三年。</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2、因对方书面同意以及国家、行政、司法强制行为而披露商业秘密的，披露方不承担责任；该商业秘密已为公众所知悉的，披露方不承担责任。</w:t>
      </w:r>
    </w:p>
    <w:p>
      <w:pPr>
        <w:spacing w:line="560" w:lineRule="exact"/>
        <w:rPr>
          <w:rFonts w:ascii="等线" w:hAnsi="等线" w:eastAsia="等线"/>
          <w:b/>
          <w:sz w:val="24"/>
          <w:szCs w:val="24"/>
        </w:rPr>
      </w:pPr>
      <w:r>
        <w:rPr>
          <w:rFonts w:hint="eastAsia" w:ascii="等线" w:hAnsi="等线" w:eastAsia="等线"/>
          <w:b/>
          <w:sz w:val="24"/>
          <w:szCs w:val="24"/>
        </w:rPr>
        <w:t>十二、有限责任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1、不论在何种情况下，</w:t>
      </w:r>
      <w:r>
        <w:rPr>
          <w:rFonts w:hint="eastAsia" w:ascii="等线" w:hAnsi="等线" w:eastAsia="等线"/>
          <w:sz w:val="24"/>
          <w:szCs w:val="24"/>
          <w:lang w:eastAsia="zh-CN"/>
        </w:rPr>
        <w:t>康猫科技</w:t>
      </w:r>
      <w:r>
        <w:rPr>
          <w:rFonts w:hint="eastAsia" w:ascii="等线" w:hAnsi="等线" w:eastAsia="等线"/>
          <w:sz w:val="24"/>
          <w:szCs w:val="24"/>
        </w:rPr>
        <w:t>均不对由于Internet连接故障，电脑，通讯或其他系统的故障，电力故障，罢工，劳动争议，暴乱，起义，骚乱，生产力或生产资料不足，火灾，洪水，风暴，爆炸，不可抗力，战争，政府行为，国际、国内法院的命令或第三方的不作为而造成的不能服务或延迟服务承担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2、不论是否可以预见，不论是源于何种形式的行为，</w:t>
      </w:r>
      <w:r>
        <w:rPr>
          <w:rFonts w:hint="eastAsia" w:ascii="等线" w:hAnsi="等线" w:eastAsia="等线"/>
          <w:sz w:val="24"/>
          <w:szCs w:val="24"/>
          <w:lang w:eastAsia="zh-CN"/>
        </w:rPr>
        <w:t>康猫科技</w:t>
      </w:r>
      <w:r>
        <w:rPr>
          <w:rFonts w:hint="eastAsia" w:ascii="等线" w:hAnsi="等线" w:eastAsia="等线"/>
          <w:sz w:val="24"/>
          <w:szCs w:val="24"/>
        </w:rPr>
        <w:t>不对由以下原因造成的任何特别的，直接的，间接的，惩罚性的，突发性的或有因果关系的损害或其他任何损害（包括但不限于利润或利息的损失，服务中断，资料灭失）承担责任。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3、使用或不能使用服务平台。</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4、未经授权的存取或修改数据或数据的传输。</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5、第三方通过服务所作的陈述或行为。</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6、其它与服务相关事件，包括疏忽等，所造成的损害。</w:t>
      </w:r>
    </w:p>
    <w:p>
      <w:pPr>
        <w:spacing w:line="560" w:lineRule="exact"/>
        <w:rPr>
          <w:rFonts w:ascii="等线" w:hAnsi="等线" w:eastAsia="等线"/>
          <w:b/>
          <w:sz w:val="24"/>
          <w:szCs w:val="24"/>
        </w:rPr>
      </w:pPr>
      <w:r>
        <w:rPr>
          <w:rFonts w:hint="eastAsia" w:ascii="等线" w:hAnsi="等线" w:eastAsia="等线"/>
          <w:b/>
          <w:sz w:val="24"/>
          <w:szCs w:val="24"/>
        </w:rPr>
        <w:t>十三、违约责任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1、读片专家同意赔偿由于使用服务（包括但不限于将读片专家资料展示在网站上）或违反本协议而给</w:t>
      </w:r>
      <w:r>
        <w:rPr>
          <w:rFonts w:hint="eastAsia" w:ascii="等线" w:hAnsi="等线" w:eastAsia="等线"/>
          <w:sz w:val="24"/>
          <w:szCs w:val="24"/>
          <w:lang w:eastAsia="zh-CN"/>
        </w:rPr>
        <w:t>康猫科技</w:t>
      </w:r>
      <w:r>
        <w:rPr>
          <w:rFonts w:hint="eastAsia" w:ascii="等线" w:hAnsi="等线" w:eastAsia="等线"/>
          <w:sz w:val="24"/>
          <w:szCs w:val="24"/>
        </w:rPr>
        <w:t>造成的任何损失（包括由此产生的全额的诉讼费用和律师费）。读片专家同意</w:t>
      </w:r>
      <w:r>
        <w:rPr>
          <w:rFonts w:hint="eastAsia" w:ascii="等线" w:hAnsi="等线" w:eastAsia="等线"/>
          <w:sz w:val="24"/>
          <w:szCs w:val="24"/>
          <w:lang w:eastAsia="zh-CN"/>
        </w:rPr>
        <w:t>康猫科技</w:t>
      </w:r>
      <w:r>
        <w:rPr>
          <w:rFonts w:hint="eastAsia" w:ascii="等线" w:hAnsi="等线" w:eastAsia="等线"/>
          <w:sz w:val="24"/>
          <w:szCs w:val="24"/>
        </w:rPr>
        <w:t>不对任何其张贴的资料，包括诽谤性的，攻击性的或非法的资料，承担任何责任；由于此类材料对其它用户造成的损失由读片专家自行全部承担。</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2、读片专家承诺，不会采取任何手段或措施，包括但不限于明示或暗示用户或通过其他方式转移其可以通过服务平台在线达成的服务交易，或达成交易后不经由</w:t>
      </w:r>
      <w:r>
        <w:rPr>
          <w:rFonts w:hint="eastAsia" w:ascii="等线" w:hAnsi="等线" w:eastAsia="等线"/>
          <w:sz w:val="24"/>
          <w:szCs w:val="24"/>
          <w:lang w:eastAsia="zh-CN"/>
        </w:rPr>
        <w:t>康猫科技</w:t>
      </w:r>
      <w:r>
        <w:rPr>
          <w:rFonts w:hint="eastAsia" w:ascii="等线" w:hAnsi="等线" w:eastAsia="等线"/>
          <w:sz w:val="24"/>
          <w:szCs w:val="24"/>
        </w:rPr>
        <w:t>收取交易金额，以规避</w:t>
      </w:r>
      <w:r>
        <w:rPr>
          <w:rFonts w:hint="eastAsia" w:ascii="等线" w:hAnsi="等线" w:eastAsia="等线"/>
          <w:sz w:val="24"/>
          <w:szCs w:val="24"/>
          <w:lang w:eastAsia="zh-CN"/>
        </w:rPr>
        <w:t>康猫科技</w:t>
      </w:r>
      <w:r>
        <w:rPr>
          <w:rFonts w:hint="eastAsia" w:ascii="等线" w:hAnsi="等线" w:eastAsia="等线"/>
          <w:sz w:val="24"/>
          <w:szCs w:val="24"/>
        </w:rPr>
        <w:t>获取服务费。否则将视为严重违约，</w:t>
      </w:r>
      <w:r>
        <w:rPr>
          <w:rFonts w:hint="eastAsia" w:ascii="等线" w:hAnsi="等线" w:eastAsia="等线"/>
          <w:sz w:val="24"/>
          <w:szCs w:val="24"/>
          <w:lang w:eastAsia="zh-CN"/>
        </w:rPr>
        <w:t>康猫科技</w:t>
      </w:r>
      <w:r>
        <w:rPr>
          <w:rFonts w:hint="eastAsia" w:ascii="等线" w:hAnsi="等线" w:eastAsia="等线"/>
          <w:sz w:val="24"/>
          <w:szCs w:val="24"/>
        </w:rPr>
        <w:t>将有权立即终止本协议，暂扣应向读片专家支付的服务费，还可就违约行为向读片专家追偿。</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除本协议及服务平台规则另有约定之外，如一方发生违约行为，守约方可以书面通知方式要求违约方在指定的时限内停止违约行为，并就违约行为造成的损失进行索赔，如违约方未能按时停止违约行为，则守约方有权立即终止本协议。</w:t>
      </w:r>
    </w:p>
    <w:p>
      <w:pPr>
        <w:spacing w:line="560" w:lineRule="exact"/>
        <w:rPr>
          <w:rFonts w:ascii="等线" w:hAnsi="等线" w:eastAsia="等线"/>
          <w:b/>
          <w:sz w:val="24"/>
          <w:szCs w:val="24"/>
        </w:rPr>
      </w:pPr>
      <w:r>
        <w:rPr>
          <w:rFonts w:hint="eastAsia" w:ascii="等线" w:hAnsi="等线" w:eastAsia="等线"/>
          <w:b/>
          <w:sz w:val="24"/>
          <w:szCs w:val="24"/>
        </w:rPr>
        <w:t>十四、争议解决及其他</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1、本协议之解释与适用，以及与本协议有关的争议，均应依照中华人民共和国法律予以处理。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2、如本协议的任何条款被视作无效或无法执行，则上述条款可被分离，其余部份则仍具有法律效力。</w:t>
      </w:r>
    </w:p>
    <w:p>
      <w:pPr>
        <w:spacing w:line="560" w:lineRule="exact"/>
        <w:ind w:firstLine="480" w:firstLineChars="200"/>
        <w:rPr>
          <w:rFonts w:hint="eastAsia" w:ascii="等线" w:hAnsi="等线" w:eastAsia="等线"/>
          <w:sz w:val="24"/>
          <w:szCs w:val="24"/>
        </w:rPr>
      </w:pPr>
      <w:r>
        <w:rPr>
          <w:rFonts w:hint="eastAsia" w:ascii="等线" w:hAnsi="等线" w:eastAsia="等线"/>
          <w:sz w:val="24"/>
          <w:szCs w:val="24"/>
        </w:rPr>
        <w:t>3、</w:t>
      </w:r>
      <w:r>
        <w:rPr>
          <w:rFonts w:hint="eastAsia" w:ascii="等线" w:hAnsi="等线" w:eastAsia="等线"/>
          <w:sz w:val="24"/>
          <w:szCs w:val="24"/>
          <w:lang w:eastAsia="zh-CN"/>
        </w:rPr>
        <w:t>康猫科技</w:t>
      </w:r>
      <w:r>
        <w:rPr>
          <w:rFonts w:hint="eastAsia" w:ascii="等线" w:hAnsi="等线" w:eastAsia="等线"/>
          <w:sz w:val="24"/>
          <w:szCs w:val="24"/>
        </w:rPr>
        <w:t>于读片专家过失或违约时放弃本协议规定的权利的，不得视为其对读片专家的其他或以后同类之过失或违约行为弃权。</w:t>
      </w:r>
    </w:p>
    <w:p>
      <w:pPr>
        <w:spacing w:line="560" w:lineRule="exact"/>
        <w:ind w:firstLine="480" w:firstLineChars="200"/>
        <w:rPr>
          <w:rFonts w:hint="eastAsia" w:ascii="等线" w:hAnsi="等线" w:eastAsia="等线"/>
          <w:sz w:val="24"/>
          <w:szCs w:val="24"/>
        </w:rPr>
      </w:pPr>
    </w:p>
    <w:p>
      <w:pPr>
        <w:spacing w:line="560" w:lineRule="exact"/>
        <w:ind w:firstLine="480" w:firstLineChars="200"/>
        <w:rPr>
          <w:rFonts w:hint="eastAsia" w:ascii="等线" w:hAnsi="等线" w:eastAsia="等线"/>
          <w:sz w:val="24"/>
          <w:szCs w:val="24"/>
        </w:rPr>
      </w:pPr>
    </w:p>
    <w:p>
      <w:pPr>
        <w:spacing w:line="560" w:lineRule="exact"/>
        <w:ind w:firstLine="480" w:firstLineChars="200"/>
        <w:rPr>
          <w:rFonts w:hint="eastAsia" w:ascii="等线" w:hAnsi="等线" w:eastAsia="等线"/>
          <w:sz w:val="24"/>
          <w:szCs w:val="24"/>
        </w:rPr>
      </w:pPr>
      <w:bookmarkStart w:id="0" w:name="_GoBack"/>
      <w:bookmarkEnd w:id="0"/>
    </w:p>
    <w:p>
      <w:pPr>
        <w:spacing w:line="560" w:lineRule="exact"/>
        <w:rPr>
          <w:rFonts w:hint="eastAsia" w:ascii="等线" w:hAnsi="等线" w:eastAsia="等线"/>
          <w:sz w:val="24"/>
          <w:szCs w:val="24"/>
        </w:rPr>
      </w:pPr>
      <w:r>
        <w:rPr>
          <w:rFonts w:ascii="等线" w:hAnsi="等线" w:eastAsia="等线"/>
          <w:sz w:val="24"/>
          <w:szCs w:val="24"/>
        </w:rPr>
        <w:t>平台方：</w:t>
      </w:r>
      <w:r>
        <w:rPr>
          <w:rFonts w:hint="eastAsia" w:ascii="等线" w:hAnsi="等线" w:eastAsia="等线"/>
          <w:sz w:val="24"/>
          <w:szCs w:val="24"/>
          <w:lang w:val="en-US" w:eastAsia="zh-CN"/>
        </w:rPr>
        <w:t>康猫科技有限公司</w:t>
      </w:r>
      <w:r>
        <w:rPr>
          <w:rFonts w:hint="eastAsia" w:ascii="等线" w:hAnsi="等线" w:eastAsia="等线"/>
          <w:sz w:val="24"/>
          <w:szCs w:val="24"/>
        </w:rPr>
        <w:t xml:space="preserve">    </w:t>
      </w:r>
      <w:r>
        <w:rPr>
          <w:rFonts w:hint="eastAsia" w:ascii="等线" w:hAnsi="等线" w:eastAsia="等线"/>
          <w:sz w:val="24"/>
          <w:szCs w:val="24"/>
          <w:lang w:val="en-US" w:eastAsia="zh-CN"/>
        </w:rPr>
        <w:t>专家方</w:t>
      </w:r>
      <w:r>
        <w:rPr>
          <w:rFonts w:hint="eastAsia" w:ascii="等线" w:hAnsi="等线" w:eastAsia="等线"/>
          <w:sz w:val="24"/>
          <w:szCs w:val="24"/>
        </w:rPr>
        <w:t>：</w:t>
      </w:r>
    </w:p>
    <w:p>
      <w:pPr>
        <w:spacing w:line="560" w:lineRule="exact"/>
        <w:rPr>
          <w:rFonts w:hint="eastAsia" w:ascii="等线" w:hAnsi="等线" w:eastAsia="等线"/>
          <w:sz w:val="24"/>
          <w:szCs w:val="24"/>
        </w:rPr>
      </w:pPr>
      <w:r>
        <w:rPr>
          <w:rFonts w:hint="eastAsia" w:ascii="等线" w:hAnsi="等线" w:eastAsia="等线"/>
          <w:sz w:val="24"/>
          <w:szCs w:val="24"/>
        </w:rPr>
        <w:t>盖  章：                                盖  章：</w:t>
      </w:r>
    </w:p>
    <w:p>
      <w:pPr>
        <w:spacing w:line="560" w:lineRule="exact"/>
        <w:jc w:val="left"/>
        <w:rPr>
          <w:rFonts w:hint="eastAsia" w:ascii="等线" w:hAnsi="等线" w:eastAsia="等线"/>
          <w:sz w:val="24"/>
          <w:szCs w:val="24"/>
        </w:rPr>
      </w:pPr>
      <w:r>
        <w:rPr>
          <w:rFonts w:hint="eastAsia" w:ascii="等线" w:hAnsi="等线" w:eastAsia="等线"/>
          <w:sz w:val="24"/>
          <w:szCs w:val="24"/>
        </w:rPr>
        <w:t>日  期：                                日  期：</w:t>
      </w:r>
    </w:p>
    <w:p>
      <w:pPr>
        <w:spacing w:line="560" w:lineRule="exact"/>
        <w:ind w:firstLine="480" w:firstLineChars="200"/>
        <w:rPr>
          <w:rFonts w:hint="eastAsia" w:ascii="等线" w:hAnsi="等线" w:eastAsia="等线"/>
          <w:sz w:val="24"/>
          <w:szCs w:val="24"/>
        </w:rPr>
      </w:pPr>
    </w:p>
    <w:sectPr>
      <w:headerReference r:id="rId3" w:type="default"/>
      <w:headerReference r:id="rId4" w:type="even"/>
      <w:pgSz w:w="11906" w:h="16838"/>
      <w:pgMar w:top="1440" w:right="1797" w:bottom="1440" w:left="1797" w:header="851" w:footer="992" w:gutter="0"/>
      <w:cols w:space="425" w:num="1"/>
      <w:docGrid w:type="lines" w:linePitch="317" w:charSpace="64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mc:AlternateContent>
        <mc:Choice Requires="wpg">
          <w:drawing>
            <wp:anchor distT="0" distB="0" distL="114300" distR="114300" simplePos="0" relativeHeight="251703296" behindDoc="0" locked="0" layoutInCell="1" hidden="1" allowOverlap="1">
              <wp:simplePos x="0" y="0"/>
              <wp:positionH relativeFrom="page">
                <wp:posOffset>1080770</wp:posOffset>
              </wp:positionH>
              <wp:positionV relativeFrom="page">
                <wp:posOffset>914400</wp:posOffset>
              </wp:positionV>
              <wp:extent cx="5401945" cy="8864600"/>
              <wp:effectExtent l="0" t="0" r="0" b="0"/>
              <wp:wrapNone/>
              <wp:docPr id="46" name="Genko:A4:20:20:P:0::" hidden="1"/>
              <wp:cNvGraphicFramePr/>
              <a:graphic xmlns:a="http://schemas.openxmlformats.org/drawingml/2006/main">
                <a:graphicData uri="http://schemas.microsoft.com/office/word/2010/wordprocessingGroup">
                  <wpg:wgp>
                    <wpg:cNvGrpSpPr/>
                    <wpg:grpSpPr>
                      <a:xfrm>
                        <a:off x="0" y="0"/>
                        <a:ext cx="5401945" cy="8864600"/>
                        <a:chOff x="0" y="0"/>
                        <a:chExt cx="5401945" cy="8864791"/>
                      </a:xfrm>
                    </wpg:grpSpPr>
                    <wps:wsp>
                      <wps:cNvPr id="4" name="矩形 4"/>
                      <wps:cNvSpPr/>
                      <wps:spPr>
                        <a:xfrm>
                          <a:off x="0"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270345" y="0"/>
                          <a:ext cx="270098"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540689"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811033"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1081378"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1351722" y="0"/>
                          <a:ext cx="270098"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622066"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1892411"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矩形 12"/>
                      <wps:cNvSpPr/>
                      <wps:spPr>
                        <a:xfrm>
                          <a:off x="2154804"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3"/>
                      <wps:cNvSpPr/>
                      <wps:spPr>
                        <a:xfrm>
                          <a:off x="2425148"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矩形 14"/>
                      <wps:cNvSpPr/>
                      <wps:spPr>
                        <a:xfrm>
                          <a:off x="2695493"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矩形 15"/>
                      <wps:cNvSpPr/>
                      <wps:spPr>
                        <a:xfrm>
                          <a:off x="2965837" y="0"/>
                          <a:ext cx="270098"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矩形 16"/>
                      <wps:cNvSpPr/>
                      <wps:spPr>
                        <a:xfrm>
                          <a:off x="3236181"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矩形 17"/>
                      <wps:cNvSpPr/>
                      <wps:spPr>
                        <a:xfrm>
                          <a:off x="3506526"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矩形 18"/>
                      <wps:cNvSpPr/>
                      <wps:spPr>
                        <a:xfrm>
                          <a:off x="3776870"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矩形 19"/>
                      <wps:cNvSpPr/>
                      <wps:spPr>
                        <a:xfrm>
                          <a:off x="4047214"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矩形 20"/>
                      <wps:cNvSpPr/>
                      <wps:spPr>
                        <a:xfrm>
                          <a:off x="4317559"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矩形 21"/>
                      <wps:cNvSpPr/>
                      <wps:spPr>
                        <a:xfrm>
                          <a:off x="4587903"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矩形 22"/>
                      <wps:cNvSpPr/>
                      <wps:spPr>
                        <a:xfrm>
                          <a:off x="4858247"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矩形 23"/>
                      <wps:cNvSpPr/>
                      <wps:spPr>
                        <a:xfrm>
                          <a:off x="5128592" y="0"/>
                          <a:ext cx="270097" cy="8863965"/>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矩形 24"/>
                      <wps:cNvSpPr/>
                      <wps:spPr>
                        <a:xfrm>
                          <a:off x="0" y="0"/>
                          <a:ext cx="5401945" cy="8655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0" y="357809"/>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矩形 26"/>
                      <wps:cNvSpPr/>
                      <wps:spPr>
                        <a:xfrm>
                          <a:off x="0" y="803082"/>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0" y="1240403"/>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0" y="1685677"/>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矩形 29"/>
                      <wps:cNvSpPr/>
                      <wps:spPr>
                        <a:xfrm>
                          <a:off x="0" y="2130950"/>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矩形 30"/>
                      <wps:cNvSpPr/>
                      <wps:spPr>
                        <a:xfrm>
                          <a:off x="0" y="2576223"/>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矩形 31"/>
                      <wps:cNvSpPr/>
                      <wps:spPr>
                        <a:xfrm>
                          <a:off x="0" y="3013544"/>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矩形 32"/>
                      <wps:cNvSpPr/>
                      <wps:spPr>
                        <a:xfrm>
                          <a:off x="0" y="3458817"/>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矩形 33"/>
                      <wps:cNvSpPr/>
                      <wps:spPr>
                        <a:xfrm>
                          <a:off x="0" y="3904090"/>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 name="矩形 34"/>
                      <wps:cNvSpPr/>
                      <wps:spPr>
                        <a:xfrm>
                          <a:off x="0" y="4341412"/>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 name="矩形 35"/>
                      <wps:cNvSpPr/>
                      <wps:spPr>
                        <a:xfrm>
                          <a:off x="0" y="4786685"/>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矩形 36"/>
                      <wps:cNvSpPr/>
                      <wps:spPr>
                        <a:xfrm>
                          <a:off x="0" y="5231958"/>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矩形 37"/>
                      <wps:cNvSpPr/>
                      <wps:spPr>
                        <a:xfrm>
                          <a:off x="0" y="5677231"/>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 name="矩形 38"/>
                      <wps:cNvSpPr/>
                      <wps:spPr>
                        <a:xfrm>
                          <a:off x="0" y="6114553"/>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矩形 39"/>
                      <wps:cNvSpPr/>
                      <wps:spPr>
                        <a:xfrm>
                          <a:off x="0" y="6559826"/>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 name="矩形 40"/>
                      <wps:cNvSpPr/>
                      <wps:spPr>
                        <a:xfrm>
                          <a:off x="0" y="7005099"/>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矩形 41"/>
                      <wps:cNvSpPr/>
                      <wps:spPr>
                        <a:xfrm>
                          <a:off x="0" y="7450372"/>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矩形 42"/>
                      <wps:cNvSpPr/>
                      <wps:spPr>
                        <a:xfrm>
                          <a:off x="0" y="7887694"/>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矩形 43"/>
                      <wps:cNvSpPr/>
                      <wps:spPr>
                        <a:xfrm>
                          <a:off x="0" y="8332967"/>
                          <a:ext cx="5401945" cy="17310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矩形 44"/>
                      <wps:cNvSpPr/>
                      <wps:spPr>
                        <a:xfrm>
                          <a:off x="0" y="8778240"/>
                          <a:ext cx="5401945" cy="86551"/>
                        </a:xfrm>
                        <a:prstGeom prst="rect">
                          <a:avLst/>
                        </a:prstGeom>
                        <a:solidFill>
                          <a:srgbClr val="89EBBC"/>
                        </a:solidFill>
                        <a:ln w="63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矩形 45"/>
                      <wps:cNvSpPr/>
                      <wps:spPr>
                        <a:xfrm>
                          <a:off x="0" y="0"/>
                          <a:ext cx="5401945" cy="8863965"/>
                        </a:xfrm>
                        <a:prstGeom prst="rect">
                          <a:avLst/>
                        </a:prstGeom>
                        <a:noFill/>
                        <a:ln w="12700" cmpd="sng">
                          <a:solidFill>
                            <a:srgbClr val="FFFFFF"/>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enko:A4:20:20:P:0::" o:spid="_x0000_s1026" o:spt="203" style="position:absolute;left:0pt;margin-left:85.1pt;margin-top:72pt;height:698pt;width:425.35pt;mso-position-horizontal-relative:page;mso-position-vertical-relative:page;visibility:hidden;z-index:251703296;mso-width-relative:page;mso-height-relative:page;" coordsize="5401945,8864791" o:gfxdata="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">
              <o:lock v:ext="edit" aspectratio="f"/>
              <v:rect id="_x0000_s1026" o:spid="_x0000_s1026" o:spt="1" style="position:absolute;left:0;top:0;height:8863965;width:270097;v-text-anchor:middle;" fillcolor="#89EBBC" filled="t" stroked="t" coordsize="21600,21600" o:gfxdata="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1e6ugAAANoA&#10;AAAPAAAAAAAAAAEAIAAAACIAAABkcnMvZG93bnJldi54bWxQSwECFAAUAAAACACHTuJAMy8FnjsA&#10;AAA5AAAAEAAAAAAAAAABACAAAAAJAQAAZHJzL3NoYXBleG1sLnhtbFBLBQYAAAAABgAGAFsBAACz&#10;AwAAAAA=&#10;">
                <v:fill on="t" focussize="0,0"/>
                <v:stroke weight="0.5pt" color="#FFFFFF [3204]" miterlimit="8" joinstyle="miter"/>
                <v:imagedata o:title=""/>
                <o:lock v:ext="edit" aspectratio="f"/>
              </v:rect>
              <v:rect id="_x0000_s1026" o:spid="_x0000_s1026" o:spt="1" style="position:absolute;left:270345;top:0;height:8863965;width:270098;v-text-anchor:middle;" fillcolor="#89EBBC" filled="t" stroked="t" coordsize="21600,21600" o:gfxdata="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w/IhugAAANoA&#10;AAAPAAAAAAAAAAEAIAAAACIAAABkcnMvZG93bnJldi54bWxQSwECFAAUAAAACACHTuJAMy8FnjsA&#10;AAA5AAAAEAAAAAAAAAABACAAAAAJAQAAZHJzL3NoYXBleG1sLnhtbFBLBQYAAAAABgAGAFsBAACz&#10;AwAAAAA=&#10;">
                <v:fill on="t" focussize="0,0"/>
                <v:stroke weight="0.5pt" color="#FFFFFF [3204]" miterlimit="8" joinstyle="miter"/>
                <v:imagedata o:title=""/>
                <o:lock v:ext="edit" aspectratio="f"/>
              </v:rect>
              <v:rect id="_x0000_s1026" o:spid="_x0000_s1026" o:spt="1" style="position:absolute;left:540689;top:0;height:8863965;width:270097;v-text-anchor:middle;" fillcolor="#89EBBC" filled="t" stroked="t" coordsize="21600,21600" o:gfxdata="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FsVrsAAADa&#10;AAAADwAAAAAAAAABACAAAAAiAAAAZHJzL2Rvd25yZXYueG1sUEsBAhQAFAAAAAgAh07iQDMvBZ47&#10;AAAAOQAAABAAAAAAAAAAAQAgAAAACgEAAGRycy9zaGFwZXhtbC54bWxQSwUGAAAAAAYABgBbAQAA&#10;tAMAAAAA&#10;">
                <v:fill on="t" focussize="0,0"/>
                <v:stroke weight="0.5pt" color="#FFFFFF [3204]" miterlimit="8" joinstyle="miter"/>
                <v:imagedata o:title=""/>
                <o:lock v:ext="edit" aspectratio="f"/>
              </v:rect>
              <v:rect id="_x0000_s1026" o:spid="_x0000_s1026" o:spt="1" style="position:absolute;left:811033;top:0;height:8863965;width:270097;v-text-anchor:middle;" fillcolor="#89EBBC" filled="t" stroked="t" coordsize="21600,21600" o:gfxdata="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3JzbsAAADa&#10;AAAADwAAAAAAAAABACAAAAAiAAAAZHJzL2Rvd25yZXYueG1sUEsBAhQAFAAAAAgAh07iQDMvBZ47&#10;AAAAOQAAABAAAAAAAAAAAQAgAAAACgEAAGRycy9zaGFwZXhtbC54bWxQSwUGAAAAAAYABgBbAQAA&#10;tAMAAAAA&#10;">
                <v:fill on="t" focussize="0,0"/>
                <v:stroke weight="0.5pt" color="#FFFFFF [3204]" miterlimit="8" joinstyle="miter"/>
                <v:imagedata o:title=""/>
                <o:lock v:ext="edit" aspectratio="f"/>
              </v:rect>
              <v:rect id="_x0000_s1026" o:spid="_x0000_s1026" o:spt="1" style="position:absolute;left:1081378;top:0;height:8863965;width:270097;v-text-anchor:middle;" fillcolor="#89EBBC" filled="t" stroked="t" coordsize="21600,21600" o:gfxdata="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sJdv7gAAADaAAAA&#10;DwAAAAAAAAABACAAAAAiAAAAZHJzL2Rvd25yZXYueG1sUEsBAhQAFAAAAAgAh07iQDMvBZ47AAAA&#10;OQAAABAAAAAAAAAAAQAgAAAABwEAAGRycy9zaGFwZXhtbC54bWxQSwUGAAAAAAYABgBbAQAAsQMA&#10;AAAA&#10;">
                <v:fill on="t" focussize="0,0"/>
                <v:stroke weight="0.5pt" color="#FFFFFF [3204]" miterlimit="8" joinstyle="miter"/>
                <v:imagedata o:title=""/>
                <o:lock v:ext="edit" aspectratio="f"/>
              </v:rect>
              <v:rect id="_x0000_s1026" o:spid="_x0000_s1026" o:spt="1" style="position:absolute;left:1351722;top:0;height:8863965;width:270098;v-text-anchor:middle;" fillcolor="#89EBBC" filled="t" stroked="t" coordsize="21600,21600" o:gfxdata="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jvgkugAAANoA&#10;AAAPAAAAAAAAAAEAIAAAACIAAABkcnMvZG93bnJldi54bWxQSwECFAAUAAAACACHTuJAMy8FnjsA&#10;AAA5AAAAEAAAAAAAAAABACAAAAAJAQAAZHJzL3NoYXBleG1sLnhtbFBLBQYAAAAABgAGAFsBAACz&#10;AwAAAAA=&#10;">
                <v:fill on="t" focussize="0,0"/>
                <v:stroke weight="0.5pt" color="#FFFFFF [3204]" miterlimit="8" joinstyle="miter"/>
                <v:imagedata o:title=""/>
                <o:lock v:ext="edit" aspectratio="f"/>
              </v:rect>
              <v:rect id="_x0000_s1026" o:spid="_x0000_s1026" o:spt="1" style="position:absolute;left:1622066;top:0;height:8863965;width:270097;v-text-anchor:middle;" fillcolor="#89EBBC" filled="t" stroked="t" coordsize="21600,21600" o:gfxdata="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phK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1892411;top:0;height:8863965;width:270097;v-text-anchor:middle;" fillcolor="#89EBBC" filled="t" stroked="t" coordsize="21600,21600" o:gfxdata="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U9A4m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2154804;top:0;height:8863965;width:270097;v-text-anchor:middle;" fillcolor="#89EBBC" filled="t" stroked="t" coordsize="21600,21600" o:gfxdata="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Xvnf6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2425148;top:0;height:8863965;width:270097;v-text-anchor:middle;" fillcolor="#89EBBC" filled="t" stroked="t" coordsize="21600,21600" o:gfxdata="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jOGW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2695493;top:0;height:8863965;width:270097;v-text-anchor:middle;" fillcolor="#89EBBC" filled="t" stroked="t" coordsize="21600,21600" o:gfxdata="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KoBG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2965837;top:0;height:8863965;width:270098;v-text-anchor:middle;" fillcolor="#89EBBC" filled="t" stroked="t" coordsize="21600,21600" o:gfxdata="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GBYq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3236181;top:0;height:8863965;width:270097;v-text-anchor:middle;" fillcolor="#89EBBC" filled="t" stroked="t" coordsize="21600,21600" o:gfxdata="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Um/2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3506526;top:0;height:8863965;width:270097;v-text-anchor:middle;" fillcolor="#89EBBC" filled="t" stroked="t" coordsize="21600,21600" o:gfxdata="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g+ZrsAAADb&#10;AAAADwAAAAAAAAABACAAAAAiAAAAZHJzL2Rvd25yZXYueG1sUEsBAhQAFAAAAAgAh07iQDMvBZ47&#10;AAAAOQAAABAAAAAAAAAAAQAgAAAACgEAAGRycy9zaGFwZXhtbC54bWxQSwUGAAAAAAYABgBbAQAA&#10;tAMAAAAA&#10;">
                <v:fill on="t" focussize="0,0"/>
                <v:stroke weight="0.5pt" color="#FFFFFF [3204]" miterlimit="8" joinstyle="miter"/>
                <v:imagedata o:title=""/>
                <o:lock v:ext="edit" aspectratio="f"/>
              </v:rect>
              <v:rect id="_x0000_s1026" o:spid="_x0000_s1026" o:spt="1" style="position:absolute;left:3776870;top:0;height:8863965;width:270097;v-text-anchor:middle;" fillcolor="#89EBBC" filled="t" stroked="t" coordsize="21600,21600" o:gfxdata="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qhS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4047214;top:0;height:8863965;width:270097;v-text-anchor:middle;" fillcolor="#89EBBC" filled="t" stroked="t" coordsize="21600,21600" o:gfxdata="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LD4+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4317559;top:0;height:8863965;width:270097;v-text-anchor:middle;" fillcolor="#89EBBC" filled="t" stroked="t" coordsize="21600,21600" o:gfxdata="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dbK+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4587903;top:0;height:8863965;width:270097;v-text-anchor:middle;" fillcolor="#89EBBC" filled="t" stroked="t" coordsize="21600,21600" o:gfxdata="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HJNLsAAADb&#10;AAAADwAAAAAAAAABACAAAAAiAAAAZHJzL2Rvd25yZXYueG1sUEsBAhQAFAAAAAgAh07iQDMvBZ47&#10;AAAAOQAAABAAAAAAAAAAAQAgAAAACgEAAGRycy9zaGFwZXhtbC54bWxQSwUGAAAAAAYABgBbAQAA&#10;tAMAAAAA&#10;">
                <v:fill on="t" focussize="0,0"/>
                <v:stroke weight="0.5pt" color="#FFFFFF [3204]" miterlimit="8" joinstyle="miter"/>
                <v:imagedata o:title=""/>
                <o:lock v:ext="edit" aspectratio="f"/>
              </v:rect>
              <v:rect id="_x0000_s1026" o:spid="_x0000_s1026" o:spt="1" style="position:absolute;left:4858247;top:0;height:8863965;width:270097;v-text-anchor:middle;" fillcolor="#89EBBC" filled="t" stroked="t" coordsize="21600,21600" o:gfxdata="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DV0O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5128592;top:0;height:8863965;width:270097;v-text-anchor:middle;" fillcolor="#89EBBC" filled="t" stroked="t" coordsize="21600,21600" o:gfxdata="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P8ti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0;height:86551;width:5401945;v-text-anchor:middle;" fillcolor="#89EBBC" filled="t" stroked="t" coordsize="21600,21600" o:gfxdata="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maqy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357809;height:173101;width:5401945;v-text-anchor:middle;" fillcolor="#89EBBC" filled="t" stroked="t" coordsize="21600,21600" o:gfxdata="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qzze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803082;height:173101;width:5401945;v-text-anchor:middle;" fillcolor="#89EBBC" filled="t" stroked="t" coordsize="21600,21600" o:gfxdata="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4UUC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1240403;height:173101;width:5401945;v-text-anchor:middle;" fillcolor="#89EBBC" filled="t" stroked="t" coordsize="21600,21600" o:gfxdata="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09Nu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1685677;height:173101;width:5401945;v-text-anchor:middle;" fillcolor="#89EBBC" filled="t" stroked="t" coordsize="21600,21600" o:gfxdata="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prYKm5AAAA2wAA&#10;AA8AAAAAAAAAAQAgAAAAIgAAAGRycy9kb3ducmV2LnhtbFBLAQIUABQAAAAIAIdO4kAzLwWeOwAA&#10;ADkAAAAQAAAAAAAAAAEAIAAAAAgBAABkcnMvc2hhcGV4bWwueG1sUEsFBgAAAAAGAAYAWwEAALID&#10;AAAAAA==&#10;">
                <v:fill on="t" focussize="0,0"/>
                <v:stroke weight="0.5pt" color="#FFFFFF [3204]" miterlimit="8" joinstyle="miter"/>
                <v:imagedata o:title=""/>
                <o:lock v:ext="edit" aspectratio="f"/>
              </v:rect>
              <v:rect id="_x0000_s1026" o:spid="_x0000_s1026" o:spt="1" style="position:absolute;left:0;top:2130950;height:173101;width:5401945;v-text-anchor:middle;" fillcolor="#89EBBC" filled="t" stroked="t" coordsize="21600,21600" o:gfxdata="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fFMrsAAADb&#10;AAAADwAAAAAAAAABACAAAAAiAAAAZHJzL2Rvd25yZXYueG1sUEsBAhQAFAAAAAgAh07iQDMvBZ47&#10;AAAAOQAAABAAAAAAAAAAAQAgAAAACgEAAGRycy9zaGFwZXhtbC54bWxQSwUGAAAAAAYABgBbAQAA&#10;tAMAAAAA&#10;">
                <v:fill on="t" focussize="0,0"/>
                <v:stroke weight="0.5pt" color="#FFFFFF [3204]" miterlimit="8" joinstyle="miter"/>
                <v:imagedata o:title=""/>
                <o:lock v:ext="edit" aspectratio="f"/>
              </v:rect>
              <v:rect id="_x0000_s1026" o:spid="_x0000_s1026" o:spt="1" style="position:absolute;left:0;top:2576223;height:173101;width:5401945;v-text-anchor:middle;" fillcolor="#89EBBC" filled="t" stroked="t" coordsize="21600,21600" o:gfxdata="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xPpyugAAANsA&#10;AAAPAAAAAAAAAAEAIAAAACIAAABkcnMvZG93bnJldi54bWxQSwECFAAUAAAACACHTuJAMy8FnjsA&#10;AAA5AAAAEAAAAAAAAAABACAAAAAJAQAAZHJzL3NoYXBleG1sLnhtbFBLBQYAAAAABgAGAFsBAACz&#10;AwAAAAA=&#10;">
                <v:fill on="t" focussize="0,0"/>
                <v:stroke weight="0.5pt" color="#FFFFFF [3204]" miterlimit="8" joinstyle="miter"/>
                <v:imagedata o:title=""/>
                <o:lock v:ext="edit" aspectratio="f"/>
              </v:rect>
              <v:rect id="_x0000_s1026" o:spid="_x0000_s1026" o:spt="1" style="position:absolute;left:0;top:3013544;height:173101;width:5401945;v-text-anchor:middle;" fillcolor="#89EBBC" filled="t" stroked="t" coordsize="21600,21600" o:gfxdata="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IX+m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3458817;height:173101;width:5401945;v-text-anchor:middle;" fillcolor="#89EBBC" filled="t" stroked="t" coordsize="21600,21600" o:gfxdata="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awZ6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3904090;height:173101;width:5401945;v-text-anchor:middle;" fillcolor="#89EBBC" filled="t" stroked="t" coordsize="21600,21600" o:gfxdata="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WZAW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4341412;height:173101;width:5401945;v-text-anchor:middle;" fillcolor="#89EBBC" filled="t" stroked="t" coordsize="21600,21600" o:gfxdata="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HG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4786685;height:173101;width:5401945;v-text-anchor:middle;" fillcolor="#89EBBC" filled="t" stroked="t" coordsize="21600,21600" o:gfxdata="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zWeq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5231958;height:173101;width:5401945;v-text-anchor:middle;" fillcolor="#89EBBC" filled="t" stroked="t" coordsize="21600,21600" o:gfxdata="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YcedvQAA&#10;ANsAAAAPAAAAAAAAAAEAIAAAACIAAABkcnMvZG93bnJldi54bWxQSwECFAAUAAAACACHTuJAMy8F&#10;njsAAAA5AAAAEAAAAAAAAAABACAAAAAMAQAAZHJzL3NoYXBleG1sLnhtbFBLBQYAAAAABgAGAFsB&#10;AAC2AwAAAAA=&#10;">
                <v:fill on="t" focussize="0,0"/>
                <v:stroke weight="0.5pt" color="#FFFFFF [3204]" miterlimit="8" joinstyle="miter"/>
                <v:imagedata o:title=""/>
                <o:lock v:ext="edit" aspectratio="f"/>
              </v:rect>
              <v:rect id="_x0000_s1026" o:spid="_x0000_s1026" o:spt="1" style="position:absolute;left:0;top:5677231;height:173101;width:5401945;v-text-anchor:middle;" fillcolor="#89EBBC" filled="t" stroked="t" coordsize="21600,21600" o:gfxdata="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tYga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6114553;height:173101;width:5401945;v-text-anchor:middle;" fillcolor="#89EBBC" filled="t" stroked="t" coordsize="21600,21600" o:gfxdata="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svZ0ugAAANsA&#10;AAAPAAAAAAAAAAEAIAAAACIAAABkcnMvZG93bnJldi54bWxQSwECFAAUAAAACACHTuJAMy8FnjsA&#10;AAA5AAAAEAAAAAAAAAABACAAAAAJAQAAZHJzL3NoYXBleG1sLnhtbFBLBQYAAAAABgAGAFsBAACz&#10;AwAAAAA=&#10;">
                <v:fill on="t" focussize="0,0"/>
                <v:stroke weight="0.5pt" color="#FFFFFF [3204]" miterlimit="8" joinstyle="miter"/>
                <v:imagedata o:title=""/>
                <o:lock v:ext="edit" aspectratio="f"/>
              </v:rect>
              <v:rect id="_x0000_s1026" o:spid="_x0000_s1026" o:spt="1" style="position:absolute;left:0;top:6559826;height:173101;width:5401945;v-text-anchor:middle;" fillcolor="#89EBBC" filled="t" stroked="t" coordsize="21600,21600" o:gfxdata="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U++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7005099;height:173101;width:5401945;v-text-anchor:middle;" fillcolor="#89EBBC" filled="t" stroked="t" coordsize="21600,21600" o:gfxdata="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wokPugAAANsA&#10;AAAPAAAAAAAAAAEAIAAAACIAAABkcnMvZG93bnJldi54bWxQSwECFAAUAAAACACHTuJAMy8FnjsA&#10;AAA5AAAAEAAAAAAAAAABACAAAAAJAQAAZHJzL3NoYXBleG1sLnhtbFBLBQYAAAAABgAGAFsBAACz&#10;AwAAAAA=&#10;">
                <v:fill on="t" focussize="0,0"/>
                <v:stroke weight="0.5pt" color="#FFFFFF [3204]" miterlimit="8" joinstyle="miter"/>
                <v:imagedata o:title=""/>
                <o:lock v:ext="edit" aspectratio="f"/>
              </v:rect>
              <v:rect id="_x0000_s1026" o:spid="_x0000_s1026" o:spt="1" style="position:absolute;left:0;top:7450372;height:173101;width:5401945;v-text-anchor:middle;" fillcolor="#89EBBC" filled="t" stroked="t" coordsize="21600,21600" o:gfxdata="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OLJS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7887694;height:173101;width:5401945;v-text-anchor:middle;" fillcolor="#89EBBC" filled="t" stroked="t" coordsize="21600,21600" o:gfxdata="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csuO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8332967;height:173101;width:5401945;v-text-anchor:middle;" fillcolor="#89EBBC" filled="t" stroked="t" coordsize="21600,21600" o:gfxdata="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QF3i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8778240;height:86551;width:5401945;v-text-anchor:middle;" fillcolor="#89EBBC" filled="t" stroked="t" coordsize="21600,21600" o:gfxdata="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5jwy8AAAA&#10;2wAAAA8AAAAAAAAAAQAgAAAAIgAAAGRycy9kb3ducmV2LnhtbFBLAQIUABQAAAAIAIdO4kAzLwWe&#10;OwAAADkAAAAQAAAAAAAAAAEAIAAAAAsBAABkcnMvc2hhcGV4bWwueG1sUEsFBgAAAAAGAAYAWwEA&#10;ALUDAAAAAA==&#10;">
                <v:fill on="t" focussize="0,0"/>
                <v:stroke weight="0.5pt" color="#FFFFFF [3204]" miterlimit="8" joinstyle="miter"/>
                <v:imagedata o:title=""/>
                <o:lock v:ext="edit" aspectratio="f"/>
              </v:rect>
              <v:rect id="_x0000_s1026" o:spid="_x0000_s1026" o:spt="1" style="position:absolute;left:0;top:0;height:8863965;width:5401945;v-text-anchor:middle;" filled="f" stroked="t" coordsize="21600,21600" o:gfxdata="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dZ0r4A&#10;AADbAAAADwAAAAAAAAABACAAAAAiAAAAZHJzL2Rvd25yZXYueG1sUEsBAhQAFAAAAAgAh07iQDMv&#10;BZ47AAAAOQAAABAAAAAAAAAAAQAgAAAADQEAAGRycy9zaGFwZXhtbC54bWxQSwUGAAAAAAYABgBb&#10;AQAAtwMAAAAA&#10;">
                <v:fill on="f" focussize="0,0"/>
                <v:stroke weight="1pt" color="#FFFFFF [3204]"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7"/>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1A"/>
    <w:rsid w:val="000056E9"/>
    <w:rsid w:val="00015D2A"/>
    <w:rsid w:val="00066921"/>
    <w:rsid w:val="000A087F"/>
    <w:rsid w:val="000A1363"/>
    <w:rsid w:val="000C620A"/>
    <w:rsid w:val="000F3E26"/>
    <w:rsid w:val="001A1C9E"/>
    <w:rsid w:val="001B36DE"/>
    <w:rsid w:val="0022320A"/>
    <w:rsid w:val="002E3D41"/>
    <w:rsid w:val="003F7DA7"/>
    <w:rsid w:val="00441339"/>
    <w:rsid w:val="00476D51"/>
    <w:rsid w:val="00491699"/>
    <w:rsid w:val="00555220"/>
    <w:rsid w:val="005B4C6F"/>
    <w:rsid w:val="0066021A"/>
    <w:rsid w:val="006B1A2F"/>
    <w:rsid w:val="00762AE4"/>
    <w:rsid w:val="007A7878"/>
    <w:rsid w:val="007C0188"/>
    <w:rsid w:val="007C027A"/>
    <w:rsid w:val="007C60BF"/>
    <w:rsid w:val="008B2F51"/>
    <w:rsid w:val="009315D9"/>
    <w:rsid w:val="00B84971"/>
    <w:rsid w:val="00C02E1E"/>
    <w:rsid w:val="00C65F9C"/>
    <w:rsid w:val="00CC07AC"/>
    <w:rsid w:val="00D66D20"/>
    <w:rsid w:val="00DA5C3E"/>
    <w:rsid w:val="00DC0354"/>
    <w:rsid w:val="00DC78F7"/>
    <w:rsid w:val="00DE6101"/>
    <w:rsid w:val="00E76DAE"/>
    <w:rsid w:val="00ED0C6E"/>
    <w:rsid w:val="00ED0D09"/>
    <w:rsid w:val="00ED6118"/>
    <w:rsid w:val="00F70F0D"/>
    <w:rsid w:val="00FC5946"/>
    <w:rsid w:val="04E06576"/>
    <w:rsid w:val="079D6835"/>
    <w:rsid w:val="08091F07"/>
    <w:rsid w:val="092A4CA0"/>
    <w:rsid w:val="0A550618"/>
    <w:rsid w:val="16E27D33"/>
    <w:rsid w:val="1704058D"/>
    <w:rsid w:val="192109CA"/>
    <w:rsid w:val="1DB17EE2"/>
    <w:rsid w:val="240A3883"/>
    <w:rsid w:val="268F096E"/>
    <w:rsid w:val="27286BA8"/>
    <w:rsid w:val="2B67111F"/>
    <w:rsid w:val="2E2B16B5"/>
    <w:rsid w:val="2F9D7776"/>
    <w:rsid w:val="32E80A68"/>
    <w:rsid w:val="379F01CF"/>
    <w:rsid w:val="3D4632FB"/>
    <w:rsid w:val="46E00AC5"/>
    <w:rsid w:val="4D3B51FF"/>
    <w:rsid w:val="53521783"/>
    <w:rsid w:val="57275F53"/>
    <w:rsid w:val="60D51715"/>
    <w:rsid w:val="60FF1C63"/>
    <w:rsid w:val="61F41805"/>
    <w:rsid w:val="631F2F52"/>
    <w:rsid w:val="687F60E8"/>
    <w:rsid w:val="68E46B3C"/>
    <w:rsid w:val="6BEE74A0"/>
    <w:rsid w:val="75944751"/>
    <w:rsid w:val="7876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字符"/>
    <w:basedOn w:val="7"/>
    <w:link w:val="2"/>
    <w:qFormat/>
    <w:uiPriority w:val="9"/>
    <w:rPr>
      <w:rFonts w:ascii="宋体" w:hAnsi="宋体" w:eastAsia="宋体" w:cs="宋体"/>
      <w:b/>
      <w:bCs/>
      <w:kern w:val="0"/>
      <w:sz w:val="36"/>
      <w:szCs w:val="36"/>
    </w:rPr>
  </w:style>
  <w:style w:type="paragraph" w:customStyle="1" w:styleId="9">
    <w:name w:val="introtit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9EBBC"/>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commao</Company>
  <Pages>10</Pages>
  <Words>930</Words>
  <Characters>5307</Characters>
  <Lines>44</Lines>
  <Paragraphs>12</Paragraphs>
  <TotalTime>4</TotalTime>
  <ScaleCrop>false</ScaleCrop>
  <LinksUpToDate>false</LinksUpToDate>
  <CharactersWithSpaces>6225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2017-01-10T09:22:00Z</dcterms:created>
  <dc:creator>liuyuping</dc:creator>
  <cp:lastModifiedBy>OMOM</cp:lastModifiedBy>
  <dcterms:modified xsi:type="dcterms:W3CDTF">2020-01-06T07:26:28Z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